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F07" w:rsidRPr="00EA4F07" w:rsidRDefault="00EA4F07" w:rsidP="00EA4F07">
      <w:pPr>
        <w:rPr>
          <w:rFonts w:asciiTheme="minorHAnsi" w:hAnsiTheme="minorHAnsi" w:cstheme="minorHAnsi"/>
          <w:sz w:val="22"/>
          <w:szCs w:val="22"/>
        </w:rPr>
      </w:pPr>
    </w:p>
    <w:p w:rsidR="00EA4F07" w:rsidRPr="00EA4F07" w:rsidRDefault="00EA4F07" w:rsidP="00EA4F07">
      <w:pPr>
        <w:rPr>
          <w:rFonts w:asciiTheme="minorHAnsi" w:hAnsiTheme="minorHAnsi" w:cstheme="minorHAnsi"/>
          <w:b/>
          <w:sz w:val="22"/>
          <w:szCs w:val="22"/>
        </w:rPr>
      </w:pPr>
      <w:r w:rsidRPr="00EA4F07">
        <w:rPr>
          <w:rFonts w:asciiTheme="minorHAnsi" w:hAnsiTheme="minorHAnsi" w:cstheme="minorHAnsi"/>
          <w:b/>
          <w:sz w:val="22"/>
          <w:szCs w:val="22"/>
        </w:rPr>
        <w:t xml:space="preserve">Untersuche </w:t>
      </w:r>
      <w:r w:rsidR="003253DC" w:rsidRPr="00EA4F07">
        <w:rPr>
          <w:rFonts w:asciiTheme="minorHAnsi" w:hAnsiTheme="minorHAnsi" w:cstheme="minorHAnsi"/>
          <w:b/>
          <w:sz w:val="22"/>
          <w:szCs w:val="22"/>
        </w:rPr>
        <w:t>das Farbspektrum verschiedener Universalindikatoren</w:t>
      </w:r>
      <w:r w:rsidRPr="00EA4F07">
        <w:rPr>
          <w:rFonts w:asciiTheme="minorHAnsi" w:hAnsiTheme="minorHAnsi" w:cstheme="minorHAnsi"/>
          <w:b/>
          <w:sz w:val="22"/>
          <w:szCs w:val="22"/>
        </w:rPr>
        <w:t xml:space="preserve"> im pH-Bereich 0-14.</w:t>
      </w:r>
    </w:p>
    <w:p w:rsidR="00EA4F07" w:rsidRPr="00EA4F07" w:rsidRDefault="00EA4F07" w:rsidP="00EA4F07">
      <w:pPr>
        <w:rPr>
          <w:rFonts w:asciiTheme="minorHAnsi" w:hAnsiTheme="minorHAnsi" w:cstheme="minorHAnsi"/>
          <w:sz w:val="22"/>
          <w:szCs w:val="22"/>
        </w:rPr>
      </w:pPr>
    </w:p>
    <w:p w:rsidR="00905178" w:rsidRPr="00FD4773" w:rsidRDefault="00905178" w:rsidP="00905178">
      <w:pPr>
        <w:tabs>
          <w:tab w:val="left" w:pos="1276"/>
        </w:tabs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905178">
        <w:rPr>
          <w:rFonts w:asciiTheme="minorHAnsi" w:hAnsiTheme="minorHAnsi" w:cstheme="minorHAnsi"/>
          <w:b/>
          <w:sz w:val="22"/>
          <w:szCs w:val="22"/>
        </w:rPr>
        <w:t>Chemikalien</w:t>
      </w:r>
      <w:r w:rsidRPr="0090517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905178" w:rsidRPr="00905178" w:rsidRDefault="00FB04BB" w:rsidP="00B60306">
      <w:pPr>
        <w:rPr>
          <w:rFonts w:asciiTheme="minorHAnsi" w:hAnsiTheme="minorHAnsi" w:cstheme="minorHAnsi"/>
          <w:sz w:val="22"/>
          <w:szCs w:val="22"/>
        </w:rPr>
      </w:pPr>
      <w:r w:rsidRPr="00FD4773">
        <w:rPr>
          <w:rFonts w:asciiTheme="minorHAnsi" w:hAnsiTheme="minorHAnsi" w:cstheme="minorHAnsi"/>
          <w:sz w:val="22"/>
          <w:szCs w:val="22"/>
        </w:rPr>
        <w:t>Pufferlösung</w:t>
      </w:r>
      <w:r>
        <w:rPr>
          <w:rFonts w:asciiTheme="minorHAnsi" w:hAnsiTheme="minorHAnsi" w:cstheme="minorHAnsi"/>
          <w:sz w:val="22"/>
          <w:szCs w:val="22"/>
        </w:rPr>
        <w:t>en pH 2-13 (im Vorversuch hergestellt), Indikator-Lösungen (</w:t>
      </w:r>
      <w:r w:rsidR="00B60306" w:rsidRPr="00B60306">
        <w:rPr>
          <w:rFonts w:asciiTheme="minorHAnsi" w:hAnsiTheme="minorHAnsi" w:cstheme="minorHAnsi"/>
          <w:sz w:val="22"/>
          <w:szCs w:val="22"/>
        </w:rPr>
        <w:t>Bromkresolgrün</w:t>
      </w:r>
      <w:r w:rsidR="0062416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B60306" w:rsidRPr="00B60306">
        <w:rPr>
          <w:rFonts w:asciiTheme="minorHAnsi" w:hAnsiTheme="minorHAnsi" w:cstheme="minorHAnsi"/>
          <w:sz w:val="22"/>
          <w:szCs w:val="22"/>
        </w:rPr>
        <w:t>Brom</w:t>
      </w:r>
      <w:r w:rsidR="0062416F">
        <w:rPr>
          <w:rFonts w:asciiTheme="minorHAnsi" w:hAnsiTheme="minorHAnsi" w:cstheme="minorHAnsi"/>
          <w:sz w:val="22"/>
          <w:szCs w:val="22"/>
        </w:rPr>
        <w:softHyphen/>
      </w:r>
      <w:r w:rsidR="00B60306" w:rsidRPr="00B60306">
        <w:rPr>
          <w:rFonts w:asciiTheme="minorHAnsi" w:hAnsiTheme="minorHAnsi" w:cstheme="minorHAnsi"/>
          <w:sz w:val="22"/>
          <w:szCs w:val="22"/>
        </w:rPr>
        <w:t>thymol</w:t>
      </w:r>
      <w:r w:rsidR="0062416F">
        <w:rPr>
          <w:rFonts w:asciiTheme="minorHAnsi" w:hAnsiTheme="minorHAnsi" w:cstheme="minorHAnsi"/>
          <w:sz w:val="22"/>
          <w:szCs w:val="22"/>
        </w:rPr>
        <w:softHyphen/>
      </w:r>
      <w:r w:rsidR="00B60306" w:rsidRPr="00B60306">
        <w:rPr>
          <w:rFonts w:asciiTheme="minorHAnsi" w:hAnsiTheme="minorHAnsi" w:cstheme="minorHAnsi"/>
          <w:sz w:val="22"/>
          <w:szCs w:val="22"/>
        </w:rPr>
        <w:t>blau</w:t>
      </w:r>
      <w:proofErr w:type="spellEnd"/>
      <w:r w:rsidR="00B60306">
        <w:rPr>
          <w:rFonts w:asciiTheme="minorHAnsi" w:hAnsiTheme="minorHAnsi" w:cstheme="minorHAnsi"/>
          <w:sz w:val="22"/>
          <w:szCs w:val="22"/>
        </w:rPr>
        <w:t xml:space="preserve">, </w:t>
      </w:r>
      <w:r w:rsidR="00B60306" w:rsidRPr="00B60306">
        <w:rPr>
          <w:rFonts w:asciiTheme="minorHAnsi" w:hAnsiTheme="minorHAnsi" w:cstheme="minorHAnsi"/>
          <w:sz w:val="22"/>
          <w:szCs w:val="22"/>
        </w:rPr>
        <w:t>Methylrot</w:t>
      </w:r>
      <w:r w:rsidR="00B60306">
        <w:rPr>
          <w:rFonts w:asciiTheme="minorHAnsi" w:hAnsiTheme="minorHAnsi" w:cstheme="minorHAnsi"/>
          <w:sz w:val="22"/>
          <w:szCs w:val="22"/>
        </w:rPr>
        <w:t xml:space="preserve">, </w:t>
      </w:r>
      <w:r w:rsidR="00B60306" w:rsidRPr="00B60306">
        <w:rPr>
          <w:rFonts w:asciiTheme="minorHAnsi" w:hAnsiTheme="minorHAnsi" w:cstheme="minorHAnsi"/>
          <w:sz w:val="22"/>
          <w:szCs w:val="22"/>
        </w:rPr>
        <w:t>Phenolphthalein</w:t>
      </w:r>
      <w:r w:rsidR="00B60306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B60306" w:rsidRPr="00B60306">
        <w:rPr>
          <w:rFonts w:asciiTheme="minorHAnsi" w:hAnsiTheme="minorHAnsi" w:cstheme="minorHAnsi"/>
          <w:sz w:val="22"/>
          <w:szCs w:val="22"/>
        </w:rPr>
        <w:t>Thymolblau</w:t>
      </w:r>
      <w:proofErr w:type="spellEnd"/>
      <w:r w:rsidR="00B60306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B60306" w:rsidRPr="00B60306">
        <w:rPr>
          <w:rFonts w:asciiTheme="minorHAnsi" w:hAnsiTheme="minorHAnsi" w:cstheme="minorHAnsi"/>
          <w:sz w:val="22"/>
          <w:szCs w:val="22"/>
        </w:rPr>
        <w:t>Thymolphthalein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), </w:t>
      </w:r>
      <w:proofErr w:type="spellStart"/>
      <w:r>
        <w:rPr>
          <w:rFonts w:asciiTheme="minorHAnsi" w:hAnsiTheme="minorHAnsi" w:cstheme="minorHAnsi"/>
          <w:sz w:val="22"/>
          <w:szCs w:val="22"/>
        </w:rPr>
        <w:t>d</w:t>
      </w:r>
      <w:r w:rsidR="00B657F2" w:rsidRPr="00FD4773">
        <w:rPr>
          <w:rFonts w:asciiTheme="minorHAnsi" w:hAnsiTheme="minorHAnsi" w:cstheme="minorHAnsi"/>
          <w:sz w:val="22"/>
          <w:szCs w:val="22"/>
        </w:rPr>
        <w:t>est</w:t>
      </w:r>
      <w:proofErr w:type="spellEnd"/>
      <w:r w:rsidR="00B657F2" w:rsidRPr="00FD4773">
        <w:rPr>
          <w:rFonts w:asciiTheme="minorHAnsi" w:hAnsiTheme="minorHAnsi" w:cstheme="minorHAnsi"/>
          <w:sz w:val="22"/>
          <w:szCs w:val="22"/>
        </w:rPr>
        <w:t xml:space="preserve">. </w:t>
      </w:r>
      <w:r w:rsidR="00B657F2" w:rsidRPr="00905178">
        <w:rPr>
          <w:rFonts w:asciiTheme="minorHAnsi" w:hAnsiTheme="minorHAnsi" w:cstheme="minorHAnsi"/>
          <w:sz w:val="22"/>
          <w:szCs w:val="22"/>
        </w:rPr>
        <w:t>Wasser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="00B60306">
        <w:rPr>
          <w:rFonts w:asciiTheme="minorHAnsi" w:hAnsiTheme="minorHAnsi" w:cstheme="minorHAnsi"/>
          <w:sz w:val="22"/>
          <w:szCs w:val="22"/>
        </w:rPr>
        <w:t xml:space="preserve">Ethanol, </w:t>
      </w:r>
      <w:hyperlink r:id="rId8" w:tooltip="Natronlauge" w:history="1">
        <w:r w:rsidR="00905178" w:rsidRPr="00905178">
          <w:rPr>
            <w:rFonts w:asciiTheme="minorHAnsi" w:hAnsiTheme="minorHAnsi" w:cstheme="minorHAnsi"/>
            <w:sz w:val="22"/>
            <w:szCs w:val="22"/>
          </w:rPr>
          <w:t>Natronlauge</w:t>
        </w:r>
      </w:hyperlink>
      <w:r w:rsidR="00905178" w:rsidRPr="00FD4773">
        <w:rPr>
          <w:rFonts w:asciiTheme="minorHAnsi" w:hAnsiTheme="minorHAnsi" w:cstheme="minorHAnsi"/>
          <w:sz w:val="22"/>
          <w:szCs w:val="22"/>
        </w:rPr>
        <w:t xml:space="preserve"> (</w:t>
      </w:r>
      <w:r w:rsidR="00905178" w:rsidRPr="00FD4773">
        <w:rPr>
          <w:rFonts w:asciiTheme="minorHAnsi" w:hAnsiTheme="minorHAnsi" w:cstheme="minorHAnsi"/>
          <w:i/>
          <w:sz w:val="22"/>
          <w:szCs w:val="22"/>
        </w:rPr>
        <w:t>c</w:t>
      </w:r>
      <w:r w:rsidR="008E5B4C">
        <w:rPr>
          <w:rFonts w:asciiTheme="minorHAnsi" w:hAnsiTheme="minorHAnsi" w:cstheme="minorHAnsi"/>
          <w:i/>
          <w:sz w:val="22"/>
          <w:szCs w:val="22"/>
        </w:rPr>
        <w:t> </w:t>
      </w:r>
      <w:r w:rsidR="00905178" w:rsidRPr="00FD4773">
        <w:rPr>
          <w:rFonts w:asciiTheme="minorHAnsi" w:hAnsiTheme="minorHAnsi" w:cstheme="minorHAnsi"/>
          <w:sz w:val="22"/>
          <w:szCs w:val="22"/>
        </w:rPr>
        <w:t xml:space="preserve">= 1 </w:t>
      </w:r>
      <w:proofErr w:type="spellStart"/>
      <w:r w:rsidR="00905178" w:rsidRPr="00FD4773">
        <w:rPr>
          <w:rFonts w:asciiTheme="minorHAnsi" w:hAnsiTheme="minorHAnsi" w:cstheme="minorHAnsi"/>
          <w:sz w:val="22"/>
          <w:szCs w:val="22"/>
        </w:rPr>
        <w:t>mol</w:t>
      </w:r>
      <w:proofErr w:type="spellEnd"/>
      <w:r w:rsidR="00905178" w:rsidRPr="00FD4773">
        <w:rPr>
          <w:rFonts w:asciiTheme="minorHAnsi" w:hAnsiTheme="minorHAnsi" w:cstheme="minorHAnsi"/>
          <w:sz w:val="22"/>
          <w:szCs w:val="22"/>
        </w:rPr>
        <w:t>/L</w:t>
      </w:r>
      <w:r w:rsidR="008E5B4C">
        <w:rPr>
          <w:rFonts w:asciiTheme="minorHAnsi" w:hAnsiTheme="minorHAnsi" w:cstheme="minorHAnsi"/>
          <w:sz w:val="22"/>
          <w:szCs w:val="22"/>
        </w:rPr>
        <w:t xml:space="preserve"> </w:t>
      </w:r>
      <w:r w:rsidR="008E5B4C" w:rsidRPr="008E5B4C">
        <w:rPr>
          <w:rFonts w:ascii="Cambria Math" w:hAnsi="Cambria Math" w:cs="Cambria Math"/>
          <w:sz w:val="22"/>
          <w:szCs w:val="22"/>
        </w:rPr>
        <w:t>≙</w:t>
      </w:r>
      <w:r w:rsidR="008E5B4C">
        <w:rPr>
          <w:rFonts w:ascii="Cambria Math" w:hAnsi="Cambria Math" w:cs="Cambria Math"/>
          <w:sz w:val="22"/>
          <w:szCs w:val="22"/>
        </w:rPr>
        <w:t xml:space="preserve"> </w:t>
      </w:r>
      <w:r w:rsidR="008E5B4C" w:rsidRPr="008E5B4C">
        <w:rPr>
          <w:rFonts w:asciiTheme="minorHAnsi" w:hAnsiTheme="minorHAnsi" w:cstheme="minorHAnsi"/>
          <w:sz w:val="22"/>
          <w:szCs w:val="22"/>
        </w:rPr>
        <w:t>pH 14</w:t>
      </w:r>
      <w:r w:rsidR="00905178" w:rsidRPr="008E5B4C">
        <w:rPr>
          <w:rFonts w:asciiTheme="minorHAnsi" w:hAnsiTheme="minorHAnsi" w:cstheme="minorHAnsi"/>
          <w:sz w:val="22"/>
          <w:szCs w:val="22"/>
        </w:rPr>
        <w:t xml:space="preserve">), </w:t>
      </w:r>
      <w:hyperlink r:id="rId9" w:tooltip="Salzsäure" w:history="1">
        <w:r w:rsidR="00905178" w:rsidRPr="008E5B4C">
          <w:rPr>
            <w:rFonts w:asciiTheme="minorHAnsi" w:hAnsiTheme="minorHAnsi" w:cstheme="minorHAnsi"/>
            <w:sz w:val="22"/>
            <w:szCs w:val="22"/>
          </w:rPr>
          <w:t>Salzsäure</w:t>
        </w:r>
      </w:hyperlink>
      <w:r w:rsidR="00905178" w:rsidRPr="00FD4773">
        <w:rPr>
          <w:rFonts w:asciiTheme="minorHAnsi" w:hAnsiTheme="minorHAnsi" w:cstheme="minorHAnsi"/>
          <w:sz w:val="22"/>
          <w:szCs w:val="22"/>
        </w:rPr>
        <w:t xml:space="preserve"> (</w:t>
      </w:r>
      <w:r w:rsidR="00905178" w:rsidRPr="00FD4773">
        <w:rPr>
          <w:rFonts w:asciiTheme="minorHAnsi" w:hAnsiTheme="minorHAnsi" w:cstheme="minorHAnsi"/>
          <w:i/>
          <w:sz w:val="22"/>
          <w:szCs w:val="22"/>
        </w:rPr>
        <w:t>c</w:t>
      </w:r>
      <w:r w:rsidR="00B657F2">
        <w:rPr>
          <w:rFonts w:asciiTheme="minorHAnsi" w:hAnsiTheme="minorHAnsi" w:cstheme="minorHAnsi"/>
          <w:sz w:val="22"/>
          <w:szCs w:val="22"/>
        </w:rPr>
        <w:t xml:space="preserve"> = 0,1 </w:t>
      </w:r>
      <w:proofErr w:type="spellStart"/>
      <w:r w:rsidR="008E5B4C">
        <w:rPr>
          <w:rFonts w:asciiTheme="minorHAnsi" w:hAnsiTheme="minorHAnsi" w:cstheme="minorHAnsi"/>
          <w:sz w:val="22"/>
          <w:szCs w:val="22"/>
        </w:rPr>
        <w:t>mol</w:t>
      </w:r>
      <w:proofErr w:type="spellEnd"/>
      <w:r w:rsidR="008E5B4C">
        <w:rPr>
          <w:rFonts w:asciiTheme="minorHAnsi" w:hAnsiTheme="minorHAnsi" w:cstheme="minorHAnsi"/>
          <w:sz w:val="22"/>
          <w:szCs w:val="22"/>
        </w:rPr>
        <w:t xml:space="preserve">/L  </w:t>
      </w:r>
      <w:r w:rsidR="008E5B4C" w:rsidRPr="008E5B4C">
        <w:rPr>
          <w:rFonts w:ascii="Cambria Math" w:hAnsi="Cambria Math" w:cs="Cambria Math"/>
          <w:sz w:val="22"/>
          <w:szCs w:val="22"/>
        </w:rPr>
        <w:t>≙</w:t>
      </w:r>
      <w:r w:rsidR="008E5B4C">
        <w:rPr>
          <w:rFonts w:ascii="Cambria Math" w:hAnsi="Cambria Math" w:cs="Cambria Math"/>
          <w:sz w:val="22"/>
          <w:szCs w:val="22"/>
        </w:rPr>
        <w:t xml:space="preserve"> </w:t>
      </w:r>
      <w:r w:rsidR="008E5B4C" w:rsidRPr="008E5B4C">
        <w:rPr>
          <w:rFonts w:asciiTheme="minorHAnsi" w:hAnsiTheme="minorHAnsi" w:cstheme="minorHAnsi"/>
          <w:sz w:val="22"/>
          <w:szCs w:val="22"/>
        </w:rPr>
        <w:t>pH</w:t>
      </w:r>
      <w:r w:rsidR="003C29FE">
        <w:rPr>
          <w:rFonts w:asciiTheme="minorHAnsi" w:hAnsiTheme="minorHAnsi" w:cstheme="minorHAnsi"/>
          <w:sz w:val="22"/>
          <w:szCs w:val="22"/>
        </w:rPr>
        <w:t xml:space="preserve"> 1 </w:t>
      </w:r>
      <w:r>
        <w:rPr>
          <w:rFonts w:asciiTheme="minorHAnsi" w:hAnsiTheme="minorHAnsi" w:cstheme="minorHAnsi"/>
          <w:sz w:val="22"/>
          <w:szCs w:val="22"/>
        </w:rPr>
        <w:t xml:space="preserve">sowie 1 </w:t>
      </w:r>
      <w:proofErr w:type="spellStart"/>
      <w:r w:rsidR="00B657F2">
        <w:rPr>
          <w:rFonts w:asciiTheme="minorHAnsi" w:hAnsiTheme="minorHAnsi" w:cstheme="minorHAnsi"/>
          <w:sz w:val="22"/>
          <w:szCs w:val="22"/>
        </w:rPr>
        <w:t>mol</w:t>
      </w:r>
      <w:proofErr w:type="spellEnd"/>
      <w:r w:rsidR="00B657F2">
        <w:rPr>
          <w:rFonts w:asciiTheme="minorHAnsi" w:hAnsiTheme="minorHAnsi" w:cstheme="minorHAnsi"/>
          <w:sz w:val="22"/>
          <w:szCs w:val="22"/>
        </w:rPr>
        <w:t>/L</w:t>
      </w:r>
      <w:r w:rsidR="003C29FE">
        <w:rPr>
          <w:rFonts w:asciiTheme="minorHAnsi" w:hAnsiTheme="minorHAnsi" w:cstheme="minorHAnsi"/>
          <w:sz w:val="22"/>
          <w:szCs w:val="22"/>
        </w:rPr>
        <w:t xml:space="preserve"> </w:t>
      </w:r>
      <w:r w:rsidR="003C29FE" w:rsidRPr="008E5B4C">
        <w:rPr>
          <w:rFonts w:ascii="Cambria Math" w:hAnsi="Cambria Math" w:cs="Cambria Math"/>
          <w:sz w:val="22"/>
          <w:szCs w:val="22"/>
        </w:rPr>
        <w:t>≙</w:t>
      </w:r>
      <w:r w:rsidR="003C29FE">
        <w:rPr>
          <w:rFonts w:ascii="Cambria Math" w:hAnsi="Cambria Math" w:cs="Cambria Math"/>
          <w:sz w:val="22"/>
          <w:szCs w:val="22"/>
        </w:rPr>
        <w:t xml:space="preserve"> </w:t>
      </w:r>
      <w:r w:rsidR="003C29FE" w:rsidRPr="008E5B4C">
        <w:rPr>
          <w:rFonts w:asciiTheme="minorHAnsi" w:hAnsiTheme="minorHAnsi" w:cstheme="minorHAnsi"/>
          <w:sz w:val="22"/>
          <w:szCs w:val="22"/>
        </w:rPr>
        <w:t>pH</w:t>
      </w:r>
      <w:r w:rsidR="003C29FE">
        <w:rPr>
          <w:rFonts w:asciiTheme="minorHAnsi" w:hAnsiTheme="minorHAnsi" w:cstheme="minorHAnsi"/>
          <w:sz w:val="22"/>
          <w:szCs w:val="22"/>
        </w:rPr>
        <w:t xml:space="preserve"> 0</w:t>
      </w:r>
      <w:r w:rsidR="00B657F2">
        <w:rPr>
          <w:rFonts w:asciiTheme="minorHAnsi" w:hAnsiTheme="minorHAnsi" w:cstheme="minorHAnsi"/>
          <w:sz w:val="22"/>
          <w:szCs w:val="22"/>
        </w:rPr>
        <w:t>)</w:t>
      </w:r>
      <w:r w:rsidR="00905178" w:rsidRPr="00905178">
        <w:rPr>
          <w:rFonts w:asciiTheme="minorHAnsi" w:hAnsiTheme="minorHAnsi" w:cstheme="minorHAnsi"/>
          <w:sz w:val="22"/>
          <w:szCs w:val="22"/>
        </w:rPr>
        <w:t>.</w:t>
      </w:r>
    </w:p>
    <w:p w:rsidR="00905178" w:rsidRPr="00FD4773" w:rsidRDefault="00905178" w:rsidP="00905178">
      <w:pPr>
        <w:rPr>
          <w:rFonts w:asciiTheme="minorHAnsi" w:hAnsiTheme="minorHAnsi" w:cstheme="minorHAnsi"/>
          <w:sz w:val="22"/>
          <w:szCs w:val="22"/>
        </w:rPr>
      </w:pPr>
    </w:p>
    <w:p w:rsidR="00905178" w:rsidRPr="00FD4773" w:rsidRDefault="00905178" w:rsidP="00905178">
      <w:pPr>
        <w:tabs>
          <w:tab w:val="left" w:pos="1276"/>
        </w:tabs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905178">
        <w:rPr>
          <w:rFonts w:asciiTheme="minorHAnsi" w:hAnsiTheme="minorHAnsi" w:cstheme="minorHAnsi"/>
          <w:b/>
          <w:sz w:val="22"/>
          <w:szCs w:val="22"/>
        </w:rPr>
        <w:t>Geräte</w:t>
      </w:r>
      <w:r w:rsidRPr="00905178">
        <w:rPr>
          <w:rFonts w:asciiTheme="minorHAnsi" w:hAnsiTheme="minorHAnsi" w:cstheme="minorHAnsi"/>
          <w:b/>
          <w:bCs/>
          <w:sz w:val="22"/>
          <w:szCs w:val="22"/>
        </w:rPr>
        <w:t xml:space="preserve"> und Hilfsmittel </w:t>
      </w:r>
    </w:p>
    <w:p w:rsidR="00905178" w:rsidRPr="00905178" w:rsidRDefault="003E3611" w:rsidP="00B60306">
      <w:pPr>
        <w:rPr>
          <w:rFonts w:asciiTheme="minorHAnsi" w:hAnsiTheme="minorHAnsi" w:cstheme="minorHAnsi"/>
          <w:sz w:val="22"/>
          <w:szCs w:val="22"/>
        </w:rPr>
      </w:pPr>
      <w:hyperlink r:id="rId10" w:tooltip="Schutzbrille" w:history="1">
        <w:r w:rsidR="00905178" w:rsidRPr="00905178">
          <w:rPr>
            <w:rFonts w:asciiTheme="minorHAnsi" w:hAnsiTheme="minorHAnsi" w:cstheme="minorHAnsi"/>
            <w:sz w:val="22"/>
            <w:szCs w:val="22"/>
          </w:rPr>
          <w:t>Schutzbrille</w:t>
        </w:r>
      </w:hyperlink>
      <w:r w:rsidR="00905178" w:rsidRPr="00FD4773">
        <w:rPr>
          <w:rFonts w:asciiTheme="minorHAnsi" w:hAnsiTheme="minorHAnsi" w:cstheme="minorHAnsi"/>
          <w:sz w:val="22"/>
          <w:szCs w:val="22"/>
        </w:rPr>
        <w:t xml:space="preserve">, </w:t>
      </w:r>
      <w:r w:rsidR="00EA4F07" w:rsidRPr="00B60306">
        <w:rPr>
          <w:rFonts w:asciiTheme="minorHAnsi" w:hAnsiTheme="minorHAnsi" w:cstheme="minorHAnsi"/>
          <w:sz w:val="22"/>
          <w:szCs w:val="22"/>
        </w:rPr>
        <w:t xml:space="preserve">Reagenzglasständer mit </w:t>
      </w:r>
      <w:r w:rsidR="00EA4F07">
        <w:rPr>
          <w:rFonts w:asciiTheme="minorHAnsi" w:hAnsiTheme="minorHAnsi" w:cstheme="minorHAnsi"/>
          <w:sz w:val="22"/>
          <w:szCs w:val="22"/>
        </w:rPr>
        <w:t xml:space="preserve">weißem Hintergrund, </w:t>
      </w:r>
      <w:r w:rsidR="00EA4F07" w:rsidRPr="00B60306">
        <w:rPr>
          <w:rFonts w:asciiTheme="minorHAnsi" w:hAnsiTheme="minorHAnsi" w:cstheme="minorHAnsi"/>
          <w:sz w:val="22"/>
          <w:szCs w:val="22"/>
        </w:rPr>
        <w:t>12 Reagenzgläsern</w:t>
      </w:r>
      <w:r w:rsidR="00EA4F07">
        <w:rPr>
          <w:rFonts w:asciiTheme="minorHAnsi" w:hAnsiTheme="minorHAnsi" w:cstheme="minorHAnsi"/>
          <w:sz w:val="22"/>
          <w:szCs w:val="22"/>
        </w:rPr>
        <w:t xml:space="preserve"> und Stopfen, </w:t>
      </w:r>
      <w:r w:rsidR="00FB04BB">
        <w:rPr>
          <w:rFonts w:asciiTheme="minorHAnsi" w:hAnsiTheme="minorHAnsi" w:cstheme="minorHAnsi"/>
          <w:sz w:val="22"/>
          <w:szCs w:val="22"/>
        </w:rPr>
        <w:t>Feinw</w:t>
      </w:r>
      <w:hyperlink r:id="rId11" w:tooltip="Waage" w:history="1">
        <w:r w:rsidR="00905178" w:rsidRPr="00905178">
          <w:rPr>
            <w:rFonts w:asciiTheme="minorHAnsi" w:hAnsiTheme="minorHAnsi" w:cstheme="minorHAnsi"/>
            <w:sz w:val="22"/>
            <w:szCs w:val="22"/>
          </w:rPr>
          <w:t>aage</w:t>
        </w:r>
      </w:hyperlink>
      <w:r w:rsidR="00905178" w:rsidRPr="00FD4773">
        <w:rPr>
          <w:rFonts w:asciiTheme="minorHAnsi" w:hAnsiTheme="minorHAnsi" w:cstheme="minorHAnsi"/>
          <w:sz w:val="22"/>
          <w:szCs w:val="22"/>
        </w:rPr>
        <w:t xml:space="preserve">, </w:t>
      </w:r>
      <w:hyperlink r:id="rId12" w:tooltip="Spatel" w:history="1">
        <w:r w:rsidR="00905178" w:rsidRPr="00905178">
          <w:rPr>
            <w:rFonts w:asciiTheme="minorHAnsi" w:hAnsiTheme="minorHAnsi" w:cstheme="minorHAnsi"/>
            <w:sz w:val="22"/>
            <w:szCs w:val="22"/>
          </w:rPr>
          <w:t>Spatel</w:t>
        </w:r>
      </w:hyperlink>
      <w:r w:rsidR="00905178" w:rsidRPr="00FD4773">
        <w:rPr>
          <w:rFonts w:asciiTheme="minorHAnsi" w:hAnsiTheme="minorHAnsi" w:cstheme="minorHAnsi"/>
          <w:sz w:val="22"/>
          <w:szCs w:val="22"/>
        </w:rPr>
        <w:t xml:space="preserve">, </w:t>
      </w:r>
      <w:r w:rsidR="00B60306">
        <w:rPr>
          <w:rFonts w:asciiTheme="minorHAnsi" w:hAnsiTheme="minorHAnsi" w:cstheme="minorHAnsi"/>
          <w:sz w:val="22"/>
          <w:szCs w:val="22"/>
        </w:rPr>
        <w:t xml:space="preserve">je 1 </w:t>
      </w:r>
      <w:hyperlink r:id="rId13" w:tooltip="Becherglas" w:history="1">
        <w:r w:rsidR="00905178" w:rsidRPr="00905178">
          <w:rPr>
            <w:rFonts w:asciiTheme="minorHAnsi" w:hAnsiTheme="minorHAnsi" w:cstheme="minorHAnsi"/>
            <w:sz w:val="22"/>
            <w:szCs w:val="22"/>
          </w:rPr>
          <w:t>Becherglas</w:t>
        </w:r>
      </w:hyperlink>
      <w:r w:rsidR="00905178" w:rsidRPr="00FD4773">
        <w:rPr>
          <w:rFonts w:asciiTheme="minorHAnsi" w:hAnsiTheme="minorHAnsi" w:cstheme="minorHAnsi"/>
          <w:sz w:val="22"/>
          <w:szCs w:val="22"/>
        </w:rPr>
        <w:t xml:space="preserve"> </w:t>
      </w:r>
      <w:r w:rsidR="00B60306">
        <w:rPr>
          <w:rFonts w:asciiTheme="minorHAnsi" w:hAnsiTheme="minorHAnsi" w:cstheme="minorHAnsi"/>
          <w:sz w:val="22"/>
          <w:szCs w:val="22"/>
        </w:rPr>
        <w:t xml:space="preserve">100 u. </w:t>
      </w:r>
      <w:r w:rsidR="00905178" w:rsidRPr="00FD4773">
        <w:rPr>
          <w:rFonts w:asciiTheme="minorHAnsi" w:hAnsiTheme="minorHAnsi" w:cstheme="minorHAnsi"/>
          <w:sz w:val="22"/>
          <w:szCs w:val="22"/>
        </w:rPr>
        <w:t xml:space="preserve">250 </w:t>
      </w:r>
      <w:proofErr w:type="spellStart"/>
      <w:r w:rsidR="00905178" w:rsidRPr="00FD4773">
        <w:rPr>
          <w:rFonts w:asciiTheme="minorHAnsi" w:hAnsiTheme="minorHAnsi" w:cstheme="minorHAnsi"/>
          <w:sz w:val="22"/>
          <w:szCs w:val="22"/>
        </w:rPr>
        <w:t>mL</w:t>
      </w:r>
      <w:proofErr w:type="spellEnd"/>
      <w:r w:rsidR="00905178" w:rsidRPr="00FD4773">
        <w:rPr>
          <w:rFonts w:asciiTheme="minorHAnsi" w:hAnsiTheme="minorHAnsi" w:cstheme="minorHAnsi"/>
          <w:sz w:val="22"/>
          <w:szCs w:val="22"/>
        </w:rPr>
        <w:t xml:space="preserve">, </w:t>
      </w:r>
      <w:hyperlink r:id="rId14" w:tooltip="Messzylinder" w:history="1">
        <w:r w:rsidR="00905178" w:rsidRPr="00905178">
          <w:rPr>
            <w:rFonts w:asciiTheme="minorHAnsi" w:hAnsiTheme="minorHAnsi" w:cstheme="minorHAnsi"/>
            <w:sz w:val="22"/>
            <w:szCs w:val="22"/>
          </w:rPr>
          <w:t>Messzylinder</w:t>
        </w:r>
      </w:hyperlink>
      <w:r w:rsidR="00905178" w:rsidRPr="00FD4773">
        <w:rPr>
          <w:rFonts w:asciiTheme="minorHAnsi" w:hAnsiTheme="minorHAnsi" w:cstheme="minorHAnsi"/>
          <w:sz w:val="22"/>
          <w:szCs w:val="22"/>
        </w:rPr>
        <w:t xml:space="preserve"> </w:t>
      </w:r>
      <w:r w:rsidR="00EA4F07">
        <w:rPr>
          <w:rFonts w:asciiTheme="minorHAnsi" w:hAnsiTheme="minorHAnsi" w:cstheme="minorHAnsi"/>
          <w:sz w:val="22"/>
          <w:szCs w:val="22"/>
        </w:rPr>
        <w:t xml:space="preserve">10 u. 100 </w:t>
      </w:r>
      <w:proofErr w:type="spellStart"/>
      <w:r w:rsidR="00EA4F07">
        <w:rPr>
          <w:rFonts w:asciiTheme="minorHAnsi" w:hAnsiTheme="minorHAnsi" w:cstheme="minorHAnsi"/>
          <w:sz w:val="22"/>
          <w:szCs w:val="22"/>
        </w:rPr>
        <w:t>mL</w:t>
      </w:r>
      <w:proofErr w:type="spellEnd"/>
      <w:r w:rsidR="00905178" w:rsidRPr="00FD4773">
        <w:rPr>
          <w:rFonts w:asciiTheme="minorHAnsi" w:hAnsiTheme="minorHAnsi" w:cstheme="minorHAnsi"/>
          <w:sz w:val="22"/>
          <w:szCs w:val="22"/>
        </w:rPr>
        <w:t>,</w:t>
      </w:r>
      <w:r w:rsidR="00EA4F07">
        <w:rPr>
          <w:rFonts w:asciiTheme="minorHAnsi" w:hAnsiTheme="minorHAnsi" w:cstheme="minorHAnsi"/>
          <w:sz w:val="22"/>
          <w:szCs w:val="22"/>
        </w:rPr>
        <w:t xml:space="preserve"> Einwegspritze 1 </w:t>
      </w:r>
      <w:proofErr w:type="spellStart"/>
      <w:r w:rsidR="00EA4F07">
        <w:rPr>
          <w:rFonts w:asciiTheme="minorHAnsi" w:hAnsiTheme="minorHAnsi" w:cstheme="minorHAnsi"/>
          <w:sz w:val="22"/>
          <w:szCs w:val="22"/>
        </w:rPr>
        <w:t>mL</w:t>
      </w:r>
      <w:proofErr w:type="spellEnd"/>
      <w:r w:rsidR="00EA4F07">
        <w:rPr>
          <w:rFonts w:asciiTheme="minorHAnsi" w:hAnsiTheme="minorHAnsi" w:cstheme="minorHAnsi"/>
          <w:sz w:val="22"/>
          <w:szCs w:val="22"/>
        </w:rPr>
        <w:t>,</w:t>
      </w:r>
      <w:r w:rsidR="00905178" w:rsidRPr="00FD4773">
        <w:rPr>
          <w:rFonts w:asciiTheme="minorHAnsi" w:hAnsiTheme="minorHAnsi" w:cstheme="minorHAnsi"/>
          <w:sz w:val="22"/>
          <w:szCs w:val="22"/>
        </w:rPr>
        <w:t xml:space="preserve"> Aufbe</w:t>
      </w:r>
      <w:r w:rsidR="00905178">
        <w:rPr>
          <w:rFonts w:asciiTheme="minorHAnsi" w:hAnsiTheme="minorHAnsi" w:cstheme="minorHAnsi"/>
          <w:sz w:val="22"/>
          <w:szCs w:val="22"/>
        </w:rPr>
        <w:t>w</w:t>
      </w:r>
      <w:r w:rsidR="00905178" w:rsidRPr="00FD4773">
        <w:rPr>
          <w:rFonts w:asciiTheme="minorHAnsi" w:hAnsiTheme="minorHAnsi" w:cstheme="minorHAnsi"/>
          <w:sz w:val="22"/>
          <w:szCs w:val="22"/>
        </w:rPr>
        <w:t>ahrungs</w:t>
      </w:r>
      <w:r w:rsidR="0062416F">
        <w:rPr>
          <w:rFonts w:asciiTheme="minorHAnsi" w:hAnsiTheme="minorHAnsi" w:cstheme="minorHAnsi"/>
          <w:sz w:val="22"/>
          <w:szCs w:val="22"/>
        </w:rPr>
        <w:softHyphen/>
      </w:r>
      <w:r w:rsidR="00905178" w:rsidRPr="00FD4773">
        <w:rPr>
          <w:rFonts w:asciiTheme="minorHAnsi" w:hAnsiTheme="minorHAnsi" w:cstheme="minorHAnsi"/>
          <w:sz w:val="22"/>
          <w:szCs w:val="22"/>
        </w:rPr>
        <w:t xml:space="preserve">flaschen, wasserfester Marker, z. B. </w:t>
      </w:r>
      <w:proofErr w:type="spellStart"/>
      <w:r w:rsidR="00905178" w:rsidRPr="00FD4773">
        <w:rPr>
          <w:rFonts w:asciiTheme="minorHAnsi" w:hAnsiTheme="minorHAnsi" w:cstheme="minorHAnsi"/>
          <w:sz w:val="22"/>
          <w:szCs w:val="22"/>
        </w:rPr>
        <w:t>Edding</w:t>
      </w:r>
      <w:proofErr w:type="spellEnd"/>
      <w:r w:rsidR="00905178" w:rsidRPr="00FD4773">
        <w:rPr>
          <w:rFonts w:asciiTheme="minorHAnsi" w:hAnsiTheme="minorHAnsi" w:cstheme="minorHAnsi"/>
          <w:sz w:val="22"/>
          <w:szCs w:val="22"/>
        </w:rPr>
        <w:t xml:space="preserve">, </w:t>
      </w:r>
      <w:r w:rsidR="00905178" w:rsidRPr="00905178">
        <w:rPr>
          <w:rFonts w:asciiTheme="minorHAnsi" w:hAnsiTheme="minorHAnsi" w:cstheme="minorHAnsi"/>
          <w:sz w:val="22"/>
          <w:szCs w:val="22"/>
        </w:rPr>
        <w:t>Wischtücher.</w:t>
      </w:r>
    </w:p>
    <w:p w:rsidR="00905178" w:rsidRPr="00FD4773" w:rsidRDefault="00905178" w:rsidP="00905178">
      <w:pPr>
        <w:rPr>
          <w:rFonts w:asciiTheme="minorHAnsi" w:hAnsiTheme="minorHAnsi" w:cstheme="minorHAnsi"/>
          <w:sz w:val="22"/>
          <w:szCs w:val="22"/>
        </w:rPr>
      </w:pPr>
    </w:p>
    <w:p w:rsidR="00905178" w:rsidRPr="00FD4773" w:rsidRDefault="00905178" w:rsidP="00905178">
      <w:pPr>
        <w:tabs>
          <w:tab w:val="left" w:pos="1276"/>
        </w:tabs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905178">
        <w:rPr>
          <w:rFonts w:asciiTheme="minorHAnsi" w:hAnsiTheme="minorHAnsi" w:cstheme="minorHAnsi"/>
          <w:b/>
          <w:sz w:val="22"/>
          <w:szCs w:val="22"/>
        </w:rPr>
        <w:t>Durchführung</w:t>
      </w:r>
      <w:r w:rsidRPr="0090517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905178" w:rsidRDefault="00905178" w:rsidP="00AE27E5">
      <w:pPr>
        <w:rPr>
          <w:rFonts w:asciiTheme="minorHAnsi" w:hAnsiTheme="minorHAnsi" w:cstheme="minorHAnsi"/>
          <w:sz w:val="22"/>
          <w:szCs w:val="22"/>
        </w:rPr>
      </w:pPr>
      <w:r w:rsidRPr="00FD4773">
        <w:rPr>
          <w:rFonts w:asciiTheme="minorHAnsi" w:hAnsiTheme="minorHAnsi" w:cstheme="minorHAnsi"/>
          <w:sz w:val="22"/>
          <w:szCs w:val="22"/>
        </w:rPr>
        <w:t>Die nachfolgend angegebenen Rezepte sind zum Ansatz von jeweils 1</w:t>
      </w:r>
      <w:r w:rsidR="00B60306">
        <w:rPr>
          <w:rFonts w:asciiTheme="minorHAnsi" w:hAnsiTheme="minorHAnsi" w:cstheme="minorHAnsi"/>
          <w:sz w:val="22"/>
          <w:szCs w:val="22"/>
        </w:rPr>
        <w:t>00</w:t>
      </w:r>
      <w:r w:rsidRPr="00FD477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60306">
        <w:rPr>
          <w:rFonts w:asciiTheme="minorHAnsi" w:hAnsiTheme="minorHAnsi" w:cstheme="minorHAnsi"/>
          <w:sz w:val="22"/>
          <w:szCs w:val="22"/>
        </w:rPr>
        <w:t>m</w:t>
      </w:r>
      <w:r w:rsidRPr="00FD4773">
        <w:rPr>
          <w:rFonts w:asciiTheme="minorHAnsi" w:hAnsiTheme="minorHAnsi" w:cstheme="minorHAnsi"/>
          <w:sz w:val="22"/>
          <w:szCs w:val="22"/>
        </w:rPr>
        <w:t>L</w:t>
      </w:r>
      <w:proofErr w:type="spellEnd"/>
      <w:r w:rsidRPr="00FD4773">
        <w:rPr>
          <w:rFonts w:asciiTheme="minorHAnsi" w:hAnsiTheme="minorHAnsi" w:cstheme="minorHAnsi"/>
          <w:sz w:val="22"/>
          <w:szCs w:val="22"/>
        </w:rPr>
        <w:t xml:space="preserve"> </w:t>
      </w:r>
      <w:r w:rsidR="00AE27E5" w:rsidRPr="00AE27E5">
        <w:rPr>
          <w:rFonts w:asciiTheme="minorHAnsi" w:hAnsiTheme="minorHAnsi" w:cstheme="minorHAnsi"/>
          <w:sz w:val="22"/>
          <w:szCs w:val="22"/>
        </w:rPr>
        <w:t>Universalindikator-Lösung</w:t>
      </w:r>
      <w:r w:rsidRPr="00FD4773">
        <w:rPr>
          <w:rFonts w:asciiTheme="minorHAnsi" w:hAnsiTheme="minorHAnsi" w:cstheme="minorHAnsi"/>
          <w:sz w:val="22"/>
          <w:szCs w:val="22"/>
        </w:rPr>
        <w:t xml:space="preserve">. Alle </w:t>
      </w:r>
      <w:r w:rsidR="00AE27E5">
        <w:rPr>
          <w:rFonts w:asciiTheme="minorHAnsi" w:hAnsiTheme="minorHAnsi" w:cstheme="minorHAnsi"/>
          <w:sz w:val="22"/>
          <w:szCs w:val="22"/>
        </w:rPr>
        <w:t xml:space="preserve">Indikatoren </w:t>
      </w:r>
      <w:r w:rsidRPr="00FD4773">
        <w:rPr>
          <w:rFonts w:asciiTheme="minorHAnsi" w:hAnsiTheme="minorHAnsi" w:cstheme="minorHAnsi"/>
          <w:sz w:val="22"/>
          <w:szCs w:val="22"/>
        </w:rPr>
        <w:t xml:space="preserve">sortenrein abmessen und </w:t>
      </w:r>
      <w:r w:rsidR="00AE27E5">
        <w:rPr>
          <w:rFonts w:asciiTheme="minorHAnsi" w:hAnsiTheme="minorHAnsi" w:cstheme="minorHAnsi"/>
          <w:sz w:val="22"/>
          <w:szCs w:val="22"/>
        </w:rPr>
        <w:t>m</w:t>
      </w:r>
      <w:r w:rsidRPr="00FD4773">
        <w:rPr>
          <w:rFonts w:asciiTheme="minorHAnsi" w:hAnsiTheme="minorHAnsi" w:cstheme="minorHAnsi"/>
          <w:sz w:val="22"/>
          <w:szCs w:val="22"/>
        </w:rPr>
        <w:t xml:space="preserve">it </w:t>
      </w:r>
      <w:r w:rsidR="00AE27E5">
        <w:rPr>
          <w:rFonts w:asciiTheme="minorHAnsi" w:hAnsiTheme="minorHAnsi" w:cstheme="minorHAnsi"/>
          <w:sz w:val="22"/>
          <w:szCs w:val="22"/>
        </w:rPr>
        <w:t>Ethanol</w:t>
      </w:r>
      <w:r w:rsidRPr="00FD4773">
        <w:rPr>
          <w:rFonts w:asciiTheme="minorHAnsi" w:hAnsiTheme="minorHAnsi" w:cstheme="minorHAnsi"/>
          <w:sz w:val="22"/>
          <w:szCs w:val="22"/>
        </w:rPr>
        <w:t xml:space="preserve"> auf </w:t>
      </w:r>
      <w:r w:rsidR="00AE27E5" w:rsidRPr="00FD4773">
        <w:rPr>
          <w:rFonts w:asciiTheme="minorHAnsi" w:hAnsiTheme="minorHAnsi" w:cstheme="minorHAnsi"/>
          <w:sz w:val="22"/>
          <w:szCs w:val="22"/>
        </w:rPr>
        <w:t>1</w:t>
      </w:r>
      <w:r w:rsidR="00AE27E5">
        <w:rPr>
          <w:rFonts w:asciiTheme="minorHAnsi" w:hAnsiTheme="minorHAnsi" w:cstheme="minorHAnsi"/>
          <w:sz w:val="22"/>
          <w:szCs w:val="22"/>
        </w:rPr>
        <w:t>00</w:t>
      </w:r>
      <w:r w:rsidR="00AE27E5" w:rsidRPr="00FD477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AE27E5">
        <w:rPr>
          <w:rFonts w:asciiTheme="minorHAnsi" w:hAnsiTheme="minorHAnsi" w:cstheme="minorHAnsi"/>
          <w:sz w:val="22"/>
          <w:szCs w:val="22"/>
        </w:rPr>
        <w:t>m</w:t>
      </w:r>
      <w:r w:rsidR="00AE27E5" w:rsidRPr="00FD4773">
        <w:rPr>
          <w:rFonts w:asciiTheme="minorHAnsi" w:hAnsiTheme="minorHAnsi" w:cstheme="minorHAnsi"/>
          <w:sz w:val="22"/>
          <w:szCs w:val="22"/>
        </w:rPr>
        <w:t>L</w:t>
      </w:r>
      <w:proofErr w:type="spellEnd"/>
      <w:r w:rsidRPr="00FD4773">
        <w:rPr>
          <w:rFonts w:asciiTheme="minorHAnsi" w:hAnsiTheme="minorHAnsi" w:cstheme="minorHAnsi"/>
          <w:sz w:val="22"/>
          <w:szCs w:val="22"/>
        </w:rPr>
        <w:t xml:space="preserve"> auffüllen.</w:t>
      </w:r>
      <w:r w:rsidR="00AE27E5">
        <w:rPr>
          <w:rFonts w:asciiTheme="minorHAnsi" w:hAnsiTheme="minorHAnsi" w:cstheme="minorHAnsi"/>
          <w:sz w:val="22"/>
          <w:szCs w:val="22"/>
        </w:rPr>
        <w:t xml:space="preserve"> Reagenzgläser im Ständer jeweils zur Hälfte mit </w:t>
      </w:r>
      <w:r w:rsidR="00AE27E5" w:rsidRPr="00FD4773">
        <w:rPr>
          <w:rFonts w:asciiTheme="minorHAnsi" w:hAnsiTheme="minorHAnsi" w:cstheme="minorHAnsi"/>
          <w:sz w:val="22"/>
          <w:szCs w:val="22"/>
        </w:rPr>
        <w:t>Pufferlösung</w:t>
      </w:r>
      <w:r w:rsidR="00AE27E5">
        <w:rPr>
          <w:rFonts w:asciiTheme="minorHAnsi" w:hAnsiTheme="minorHAnsi" w:cstheme="minorHAnsi"/>
          <w:sz w:val="22"/>
          <w:szCs w:val="22"/>
        </w:rPr>
        <w:t>en</w:t>
      </w:r>
      <w:r w:rsidRPr="00FD4773">
        <w:rPr>
          <w:rFonts w:asciiTheme="minorHAnsi" w:hAnsiTheme="minorHAnsi" w:cstheme="minorHAnsi"/>
          <w:sz w:val="22"/>
          <w:szCs w:val="22"/>
        </w:rPr>
        <w:t xml:space="preserve"> pH</w:t>
      </w:r>
      <w:r w:rsidR="00AE27E5">
        <w:rPr>
          <w:rFonts w:asciiTheme="minorHAnsi" w:hAnsiTheme="minorHAnsi" w:cstheme="minorHAnsi"/>
          <w:sz w:val="22"/>
          <w:szCs w:val="22"/>
        </w:rPr>
        <w:t xml:space="preserve"> 2-13 </w:t>
      </w:r>
      <w:proofErr w:type="spellStart"/>
      <w:r w:rsidR="00AE27E5">
        <w:rPr>
          <w:rFonts w:asciiTheme="minorHAnsi" w:hAnsiTheme="minorHAnsi" w:cstheme="minorHAnsi"/>
          <w:sz w:val="22"/>
          <w:szCs w:val="22"/>
        </w:rPr>
        <w:t>befüllen</w:t>
      </w:r>
      <w:proofErr w:type="spellEnd"/>
      <w:r w:rsidR="00AE27E5">
        <w:rPr>
          <w:rFonts w:asciiTheme="minorHAnsi" w:hAnsiTheme="minorHAnsi" w:cstheme="minorHAnsi"/>
          <w:sz w:val="22"/>
          <w:szCs w:val="22"/>
        </w:rPr>
        <w:t xml:space="preserve">, </w:t>
      </w:r>
      <w:r w:rsidRPr="00FD4773">
        <w:rPr>
          <w:rFonts w:asciiTheme="minorHAnsi" w:hAnsiTheme="minorHAnsi" w:cstheme="minorHAnsi"/>
          <w:sz w:val="22"/>
          <w:szCs w:val="22"/>
        </w:rPr>
        <w:t>entsprechend beschrifte</w:t>
      </w:r>
      <w:r w:rsidR="00AE27E5">
        <w:rPr>
          <w:rFonts w:asciiTheme="minorHAnsi" w:hAnsiTheme="minorHAnsi" w:cstheme="minorHAnsi"/>
          <w:sz w:val="22"/>
          <w:szCs w:val="22"/>
        </w:rPr>
        <w:t xml:space="preserve">n, </w:t>
      </w:r>
      <w:r w:rsidR="003253DC">
        <w:rPr>
          <w:rFonts w:asciiTheme="minorHAnsi" w:hAnsiTheme="minorHAnsi" w:cstheme="minorHAnsi"/>
          <w:sz w:val="22"/>
          <w:szCs w:val="22"/>
        </w:rPr>
        <w:t>0,5</w:t>
      </w:r>
      <w:r w:rsidR="00AE27E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AE27E5">
        <w:rPr>
          <w:rFonts w:asciiTheme="minorHAnsi" w:hAnsiTheme="minorHAnsi" w:cstheme="minorHAnsi"/>
          <w:sz w:val="22"/>
          <w:szCs w:val="22"/>
        </w:rPr>
        <w:t>mL</w:t>
      </w:r>
      <w:proofErr w:type="spellEnd"/>
      <w:r w:rsidR="00AE27E5">
        <w:rPr>
          <w:rFonts w:asciiTheme="minorHAnsi" w:hAnsiTheme="minorHAnsi" w:cstheme="minorHAnsi"/>
          <w:sz w:val="22"/>
          <w:szCs w:val="22"/>
        </w:rPr>
        <w:t xml:space="preserve"> </w:t>
      </w:r>
      <w:r w:rsidR="00AE27E5" w:rsidRPr="00AE27E5">
        <w:rPr>
          <w:rFonts w:asciiTheme="minorHAnsi" w:hAnsiTheme="minorHAnsi" w:cstheme="minorHAnsi"/>
          <w:sz w:val="22"/>
          <w:szCs w:val="22"/>
        </w:rPr>
        <w:t>Universalindi</w:t>
      </w:r>
      <w:r w:rsidR="0062416F">
        <w:rPr>
          <w:rFonts w:asciiTheme="minorHAnsi" w:hAnsiTheme="minorHAnsi" w:cstheme="minorHAnsi"/>
          <w:sz w:val="22"/>
          <w:szCs w:val="22"/>
        </w:rPr>
        <w:softHyphen/>
      </w:r>
      <w:r w:rsidR="00AE27E5" w:rsidRPr="00AE27E5">
        <w:rPr>
          <w:rFonts w:asciiTheme="minorHAnsi" w:hAnsiTheme="minorHAnsi" w:cstheme="minorHAnsi"/>
          <w:sz w:val="22"/>
          <w:szCs w:val="22"/>
        </w:rPr>
        <w:t>kator</w:t>
      </w:r>
      <w:r w:rsidR="00AE27E5">
        <w:rPr>
          <w:rFonts w:asciiTheme="minorHAnsi" w:hAnsiTheme="minorHAnsi" w:cstheme="minorHAnsi"/>
          <w:sz w:val="22"/>
          <w:szCs w:val="22"/>
        </w:rPr>
        <w:t xml:space="preserve"> hinzugeben</w:t>
      </w:r>
      <w:r w:rsidR="00EA4F07">
        <w:rPr>
          <w:rFonts w:asciiTheme="minorHAnsi" w:hAnsiTheme="minorHAnsi" w:cstheme="minorHAnsi"/>
          <w:sz w:val="22"/>
          <w:szCs w:val="22"/>
        </w:rPr>
        <w:t>,</w:t>
      </w:r>
      <w:r w:rsidR="00AE27E5">
        <w:rPr>
          <w:rFonts w:asciiTheme="minorHAnsi" w:hAnsiTheme="minorHAnsi" w:cstheme="minorHAnsi"/>
          <w:sz w:val="22"/>
          <w:szCs w:val="22"/>
        </w:rPr>
        <w:t xml:space="preserve"> mit aufge</w:t>
      </w:r>
      <w:r w:rsidR="003253DC">
        <w:rPr>
          <w:rFonts w:asciiTheme="minorHAnsi" w:hAnsiTheme="minorHAnsi" w:cstheme="minorHAnsi"/>
          <w:sz w:val="22"/>
          <w:szCs w:val="22"/>
        </w:rPr>
        <w:t>se</w:t>
      </w:r>
      <w:r w:rsidR="00AE27E5">
        <w:rPr>
          <w:rFonts w:asciiTheme="minorHAnsi" w:hAnsiTheme="minorHAnsi" w:cstheme="minorHAnsi"/>
          <w:sz w:val="22"/>
          <w:szCs w:val="22"/>
        </w:rPr>
        <w:t>tztem Stopfen durchmischen</w:t>
      </w:r>
      <w:r w:rsidR="003253DC">
        <w:rPr>
          <w:rFonts w:asciiTheme="minorHAnsi" w:hAnsiTheme="minorHAnsi" w:cstheme="minorHAnsi"/>
          <w:sz w:val="22"/>
          <w:szCs w:val="22"/>
        </w:rPr>
        <w:t xml:space="preserve"> </w:t>
      </w:r>
      <w:r w:rsidR="00AE27E5">
        <w:rPr>
          <w:rFonts w:asciiTheme="minorHAnsi" w:hAnsiTheme="minorHAnsi" w:cstheme="minorHAnsi"/>
          <w:sz w:val="22"/>
          <w:szCs w:val="22"/>
        </w:rPr>
        <w:t xml:space="preserve">und </w:t>
      </w:r>
      <w:r w:rsidR="003253DC">
        <w:rPr>
          <w:rFonts w:asciiTheme="minorHAnsi" w:hAnsiTheme="minorHAnsi" w:cstheme="minorHAnsi"/>
          <w:sz w:val="22"/>
          <w:szCs w:val="22"/>
        </w:rPr>
        <w:t xml:space="preserve">Farbspektrum </w:t>
      </w:r>
      <w:r w:rsidR="00EA4F07">
        <w:rPr>
          <w:rFonts w:asciiTheme="minorHAnsi" w:hAnsiTheme="minorHAnsi" w:cstheme="minorHAnsi"/>
          <w:sz w:val="22"/>
          <w:szCs w:val="22"/>
        </w:rPr>
        <w:t xml:space="preserve">vor weißem Hintergrund </w:t>
      </w:r>
      <w:r w:rsidR="003253DC">
        <w:rPr>
          <w:rFonts w:asciiTheme="minorHAnsi" w:hAnsiTheme="minorHAnsi" w:cstheme="minorHAnsi"/>
          <w:sz w:val="22"/>
          <w:szCs w:val="22"/>
        </w:rPr>
        <w:t>notieren</w:t>
      </w:r>
      <w:r>
        <w:rPr>
          <w:rFonts w:asciiTheme="minorHAnsi" w:hAnsiTheme="minorHAnsi" w:cstheme="minorHAnsi"/>
          <w:sz w:val="22"/>
          <w:szCs w:val="22"/>
        </w:rPr>
        <w:t>.</w:t>
      </w:r>
      <w:r w:rsidR="008E5B4C">
        <w:rPr>
          <w:rFonts w:asciiTheme="minorHAnsi" w:hAnsiTheme="minorHAnsi" w:cstheme="minorHAnsi"/>
          <w:sz w:val="22"/>
          <w:szCs w:val="22"/>
        </w:rPr>
        <w:t xml:space="preserve"> Vergleicht Eure Ergebnisse mit den anderen Gruppen.</w:t>
      </w:r>
    </w:p>
    <w:p w:rsidR="00905178" w:rsidRPr="00FD4773" w:rsidRDefault="00905178" w:rsidP="00905178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gitternetz"/>
        <w:tblW w:w="9356" w:type="dxa"/>
        <w:tblInd w:w="108" w:type="dxa"/>
        <w:tblLook w:val="04A0"/>
      </w:tblPr>
      <w:tblGrid>
        <w:gridCol w:w="900"/>
        <w:gridCol w:w="1907"/>
        <w:gridCol w:w="6549"/>
      </w:tblGrid>
      <w:tr w:rsidR="00510E1E" w:rsidRPr="00905178" w:rsidTr="008E5B4C">
        <w:trPr>
          <w:trHeight w:hRule="exact" w:val="567"/>
        </w:trPr>
        <w:tc>
          <w:tcPr>
            <w:tcW w:w="396" w:type="dxa"/>
            <w:vAlign w:val="center"/>
          </w:tcPr>
          <w:p w:rsidR="00510E1E" w:rsidRPr="00FD4773" w:rsidRDefault="008E5B4C" w:rsidP="008E5B4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Gruppe</w:t>
            </w:r>
          </w:p>
        </w:tc>
        <w:tc>
          <w:tcPr>
            <w:tcW w:w="1907" w:type="dxa"/>
            <w:vAlign w:val="center"/>
          </w:tcPr>
          <w:p w:rsidR="00510E1E" w:rsidRPr="00905178" w:rsidRDefault="003253DC" w:rsidP="008E5B4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253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Universalindikator</w:t>
            </w:r>
          </w:p>
        </w:tc>
        <w:tc>
          <w:tcPr>
            <w:tcW w:w="7053" w:type="dxa"/>
            <w:vAlign w:val="center"/>
          </w:tcPr>
          <w:p w:rsidR="00510E1E" w:rsidRPr="00905178" w:rsidRDefault="00510E1E" w:rsidP="008E5B4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47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Zutatenliste </w:t>
            </w:r>
            <w:r w:rsidR="003253DC" w:rsidRPr="003253DC">
              <w:rPr>
                <w:rFonts w:asciiTheme="minorHAnsi" w:hAnsiTheme="minorHAnsi" w:cstheme="minorHAnsi"/>
                <w:sz w:val="22"/>
                <w:szCs w:val="22"/>
              </w:rPr>
              <w:t>in 100 ml Ethanol</w:t>
            </w:r>
          </w:p>
        </w:tc>
      </w:tr>
      <w:tr w:rsidR="003253DC" w:rsidRPr="00905178" w:rsidTr="00EA4E75">
        <w:trPr>
          <w:trHeight w:hRule="exact" w:val="567"/>
        </w:trPr>
        <w:tc>
          <w:tcPr>
            <w:tcW w:w="397" w:type="dxa"/>
            <w:vAlign w:val="center"/>
          </w:tcPr>
          <w:p w:rsidR="003253DC" w:rsidRPr="00FD4773" w:rsidRDefault="003253DC" w:rsidP="00CE33E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7" w:type="dxa"/>
            <w:vAlign w:val="center"/>
          </w:tcPr>
          <w:p w:rsidR="003253DC" w:rsidRPr="00905178" w:rsidRDefault="003253DC" w:rsidP="00CE33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53DC">
              <w:rPr>
                <w:rFonts w:asciiTheme="minorHAnsi" w:hAnsiTheme="minorHAnsi" w:cstheme="minorHAnsi"/>
                <w:sz w:val="22"/>
                <w:szCs w:val="22"/>
              </w:rPr>
              <w:t>Cooper</w:t>
            </w:r>
          </w:p>
        </w:tc>
        <w:tc>
          <w:tcPr>
            <w:tcW w:w="397" w:type="dxa"/>
            <w:vAlign w:val="center"/>
          </w:tcPr>
          <w:p w:rsidR="003253DC" w:rsidRPr="00905178" w:rsidRDefault="003253DC" w:rsidP="003253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53DC">
              <w:rPr>
                <w:rFonts w:asciiTheme="minorHAnsi" w:hAnsiTheme="minorHAnsi" w:cstheme="minorHAnsi"/>
                <w:sz w:val="22"/>
                <w:szCs w:val="22"/>
              </w:rPr>
              <w:t>83 mg Bromkresolgrün und 17 mg Methylrot</w:t>
            </w:r>
          </w:p>
        </w:tc>
      </w:tr>
      <w:tr w:rsidR="00510E1E" w:rsidRPr="00905178" w:rsidTr="00EA4E75">
        <w:trPr>
          <w:trHeight w:hRule="exact" w:val="567"/>
        </w:trPr>
        <w:tc>
          <w:tcPr>
            <w:tcW w:w="397" w:type="dxa"/>
            <w:vAlign w:val="center"/>
          </w:tcPr>
          <w:p w:rsidR="00510E1E" w:rsidRPr="00FD4773" w:rsidRDefault="00510E1E" w:rsidP="00B6041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7" w:type="dxa"/>
            <w:vAlign w:val="center"/>
          </w:tcPr>
          <w:p w:rsidR="00510E1E" w:rsidRPr="00905178" w:rsidRDefault="003253DC" w:rsidP="00B604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253DC">
              <w:rPr>
                <w:rFonts w:asciiTheme="minorHAnsi" w:hAnsiTheme="minorHAnsi" w:cstheme="minorHAnsi"/>
                <w:sz w:val="22"/>
                <w:szCs w:val="22"/>
              </w:rPr>
              <w:t>McCrumb</w:t>
            </w:r>
            <w:proofErr w:type="spellEnd"/>
          </w:p>
        </w:tc>
        <w:tc>
          <w:tcPr>
            <w:tcW w:w="397" w:type="dxa"/>
            <w:vAlign w:val="center"/>
          </w:tcPr>
          <w:p w:rsidR="00510E1E" w:rsidRPr="00905178" w:rsidRDefault="003253DC" w:rsidP="00EA4E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30 mg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Bromthymolblau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253DC">
              <w:rPr>
                <w:rFonts w:asciiTheme="minorHAnsi" w:hAnsiTheme="minorHAnsi" w:cstheme="minorHAnsi"/>
                <w:sz w:val="22"/>
                <w:szCs w:val="22"/>
              </w:rPr>
              <w:t>15 mg Methylrot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253DC">
              <w:rPr>
                <w:rFonts w:asciiTheme="minorHAnsi" w:hAnsiTheme="minorHAnsi" w:cstheme="minorHAnsi"/>
                <w:sz w:val="22"/>
                <w:szCs w:val="22"/>
              </w:rPr>
              <w:t>15 mg Phenolphthalein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253DC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="00EA4E7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253DC">
              <w:rPr>
                <w:rFonts w:asciiTheme="minorHAnsi" w:hAnsiTheme="minorHAnsi" w:cstheme="minorHAnsi"/>
                <w:sz w:val="22"/>
                <w:szCs w:val="22"/>
              </w:rPr>
              <w:t>mg</w:t>
            </w:r>
            <w:r w:rsidR="00EA4E7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proofErr w:type="spellStart"/>
            <w:r w:rsidRPr="003253DC">
              <w:rPr>
                <w:rFonts w:asciiTheme="minorHAnsi" w:hAnsiTheme="minorHAnsi" w:cstheme="minorHAnsi"/>
                <w:sz w:val="22"/>
                <w:szCs w:val="22"/>
              </w:rPr>
              <w:t>Thymolblau</w:t>
            </w:r>
            <w:proofErr w:type="spellEnd"/>
          </w:p>
        </w:tc>
      </w:tr>
      <w:tr w:rsidR="00620F12" w:rsidRPr="00905178" w:rsidTr="00EA4E75">
        <w:trPr>
          <w:trHeight w:hRule="exact" w:val="567"/>
        </w:trPr>
        <w:tc>
          <w:tcPr>
            <w:tcW w:w="397" w:type="dxa"/>
            <w:vAlign w:val="center"/>
          </w:tcPr>
          <w:p w:rsidR="00620F12" w:rsidRPr="00FD4773" w:rsidRDefault="00620F12" w:rsidP="00CE33E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7" w:type="dxa"/>
            <w:vAlign w:val="center"/>
          </w:tcPr>
          <w:p w:rsidR="00620F12" w:rsidRPr="00905178" w:rsidRDefault="00620F12" w:rsidP="00CE33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53DC">
              <w:rPr>
                <w:rFonts w:asciiTheme="minorHAnsi" w:hAnsiTheme="minorHAnsi" w:cstheme="minorHAnsi"/>
                <w:sz w:val="22"/>
                <w:szCs w:val="22"/>
              </w:rPr>
              <w:t>Yamada</w:t>
            </w:r>
          </w:p>
        </w:tc>
        <w:tc>
          <w:tcPr>
            <w:tcW w:w="397" w:type="dxa"/>
            <w:vAlign w:val="center"/>
          </w:tcPr>
          <w:p w:rsidR="00620F12" w:rsidRPr="00905178" w:rsidRDefault="00620F12" w:rsidP="00EA4E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30 mg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Bromthymolblau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6 mg Methylrot, 50 mg Phenolphthalein, </w:t>
            </w:r>
            <w:r w:rsidRPr="003253DC">
              <w:rPr>
                <w:rFonts w:asciiTheme="minorHAnsi" w:hAnsiTheme="minorHAnsi" w:cstheme="minorHAnsi"/>
                <w:sz w:val="22"/>
                <w:szCs w:val="22"/>
              </w:rPr>
              <w:t>2,5</w:t>
            </w:r>
            <w:r w:rsidR="00EA4E7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253DC">
              <w:rPr>
                <w:rFonts w:asciiTheme="minorHAnsi" w:hAnsiTheme="minorHAnsi" w:cstheme="minorHAnsi"/>
                <w:sz w:val="22"/>
                <w:szCs w:val="22"/>
              </w:rPr>
              <w:t>mg</w:t>
            </w:r>
            <w:r w:rsidR="00EA4E7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proofErr w:type="spellStart"/>
            <w:r w:rsidRPr="003253DC">
              <w:rPr>
                <w:rFonts w:asciiTheme="minorHAnsi" w:hAnsiTheme="minorHAnsi" w:cstheme="minorHAnsi"/>
                <w:sz w:val="22"/>
                <w:szCs w:val="22"/>
              </w:rPr>
              <w:t>Thymolblau</w:t>
            </w:r>
            <w:proofErr w:type="spellEnd"/>
            <w:r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3253DC" w:rsidRPr="00905178" w:rsidTr="00EA4E75">
        <w:trPr>
          <w:trHeight w:hRule="exact" w:val="567"/>
        </w:trPr>
        <w:tc>
          <w:tcPr>
            <w:tcW w:w="397" w:type="dxa"/>
            <w:vAlign w:val="center"/>
          </w:tcPr>
          <w:p w:rsidR="003253DC" w:rsidRPr="00FD4773" w:rsidRDefault="003253DC" w:rsidP="00B6041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7" w:type="dxa"/>
            <w:vAlign w:val="center"/>
          </w:tcPr>
          <w:p w:rsidR="003253DC" w:rsidRPr="00905178" w:rsidRDefault="00620F12" w:rsidP="00CE33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Einzelindikator</w:t>
            </w:r>
          </w:p>
        </w:tc>
        <w:tc>
          <w:tcPr>
            <w:tcW w:w="397" w:type="dxa"/>
            <w:vAlign w:val="center"/>
          </w:tcPr>
          <w:p w:rsidR="003253DC" w:rsidRPr="00905178" w:rsidRDefault="007676DD" w:rsidP="007676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 mg</w:t>
            </w:r>
            <w:r w:rsidR="00EA4E7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20F12">
              <w:rPr>
                <w:rFonts w:asciiTheme="minorHAnsi" w:hAnsiTheme="minorHAnsi" w:cstheme="minorHAnsi"/>
                <w:sz w:val="22"/>
                <w:szCs w:val="22"/>
              </w:rPr>
              <w:t xml:space="preserve">(   ) Bromkresolgrün, (   )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Bromthymolblau</w:t>
            </w:r>
            <w:proofErr w:type="spellEnd"/>
            <w:r w:rsidR="003253D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620F12">
              <w:rPr>
                <w:rFonts w:asciiTheme="minorHAnsi" w:hAnsiTheme="minorHAnsi" w:cstheme="minorHAnsi"/>
                <w:sz w:val="22"/>
                <w:szCs w:val="22"/>
              </w:rPr>
              <w:t xml:space="preserve">(   ) </w:t>
            </w:r>
            <w:proofErr w:type="spellStart"/>
            <w:r w:rsidR="003253DC" w:rsidRPr="003253DC">
              <w:rPr>
                <w:rFonts w:asciiTheme="minorHAnsi" w:hAnsiTheme="minorHAnsi" w:cstheme="minorHAnsi"/>
                <w:sz w:val="22"/>
                <w:szCs w:val="22"/>
              </w:rPr>
              <w:t>Thymolblau</w:t>
            </w:r>
            <w:proofErr w:type="spellEnd"/>
            <w:r w:rsidR="003253DC" w:rsidRPr="00FD477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:rsidR="007676DD" w:rsidRDefault="007676DD" w:rsidP="007676DD">
      <w:pPr>
        <w:tabs>
          <w:tab w:val="left" w:pos="1276"/>
        </w:tabs>
        <w:spacing w:after="120"/>
        <w:rPr>
          <w:rFonts w:asciiTheme="minorHAnsi" w:hAnsiTheme="minorHAnsi" w:cstheme="minorHAnsi"/>
          <w:b/>
          <w:sz w:val="22"/>
          <w:szCs w:val="22"/>
        </w:rPr>
      </w:pPr>
    </w:p>
    <w:p w:rsidR="007676DD" w:rsidRPr="00FD4773" w:rsidRDefault="007676DD" w:rsidP="007676DD">
      <w:pPr>
        <w:tabs>
          <w:tab w:val="left" w:pos="1276"/>
        </w:tabs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Beobachtung</w:t>
      </w:r>
      <w:r w:rsidRPr="0090517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7676DD" w:rsidRDefault="007676DD" w:rsidP="00EA4E7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4773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>ie Farben von                                                                   ändern sich in Abhängigkeit vom pH-Wert wie folgt:</w:t>
      </w:r>
    </w:p>
    <w:p w:rsidR="007676DD" w:rsidRDefault="007676DD" w:rsidP="00EA4E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ind w:right="140"/>
        <w:rPr>
          <w:rFonts w:asciiTheme="minorHAnsi" w:hAnsiTheme="minorHAnsi" w:cstheme="minorHAnsi"/>
          <w:sz w:val="22"/>
          <w:szCs w:val="22"/>
        </w:rPr>
      </w:pPr>
    </w:p>
    <w:p w:rsidR="007676DD" w:rsidRDefault="007676DD" w:rsidP="00EA4E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ind w:right="140"/>
        <w:rPr>
          <w:rFonts w:asciiTheme="minorHAnsi" w:hAnsiTheme="minorHAnsi" w:cstheme="minorHAnsi"/>
          <w:sz w:val="22"/>
          <w:szCs w:val="22"/>
        </w:rPr>
      </w:pPr>
    </w:p>
    <w:p w:rsidR="007676DD" w:rsidRDefault="007676DD" w:rsidP="00EA4E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ind w:right="140"/>
        <w:rPr>
          <w:rFonts w:asciiTheme="minorHAnsi" w:hAnsiTheme="minorHAnsi" w:cstheme="minorHAnsi"/>
          <w:sz w:val="22"/>
          <w:szCs w:val="22"/>
        </w:rPr>
      </w:pPr>
    </w:p>
    <w:p w:rsidR="007676DD" w:rsidRDefault="007676DD" w:rsidP="00EA4E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ind w:right="140"/>
        <w:rPr>
          <w:rFonts w:asciiTheme="minorHAnsi" w:hAnsiTheme="minorHAnsi" w:cstheme="minorHAnsi"/>
          <w:sz w:val="22"/>
          <w:szCs w:val="22"/>
        </w:rPr>
      </w:pPr>
    </w:p>
    <w:p w:rsidR="00EA4E75" w:rsidRDefault="00EA4E75" w:rsidP="00EA4E75">
      <w:pPr>
        <w:tabs>
          <w:tab w:val="left" w:pos="1276"/>
        </w:tabs>
        <w:spacing w:after="120"/>
        <w:rPr>
          <w:rFonts w:asciiTheme="minorHAnsi" w:hAnsiTheme="minorHAnsi" w:cstheme="minorHAnsi"/>
          <w:b/>
          <w:sz w:val="22"/>
          <w:szCs w:val="22"/>
        </w:rPr>
      </w:pPr>
    </w:p>
    <w:p w:rsidR="00EA4E75" w:rsidRPr="00FD4773" w:rsidRDefault="00EA4E75" w:rsidP="00EA4E75">
      <w:pPr>
        <w:tabs>
          <w:tab w:val="left" w:pos="1276"/>
        </w:tabs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Auswertung</w:t>
      </w:r>
      <w:r w:rsidRPr="0090517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EA4E75" w:rsidRDefault="00EA4E75" w:rsidP="00EA4E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ind w:right="140"/>
        <w:rPr>
          <w:rFonts w:asciiTheme="minorHAnsi" w:hAnsiTheme="minorHAnsi" w:cstheme="minorHAnsi"/>
          <w:sz w:val="22"/>
          <w:szCs w:val="22"/>
        </w:rPr>
      </w:pPr>
    </w:p>
    <w:p w:rsidR="00EA4E75" w:rsidRDefault="00EA4E75" w:rsidP="00EA4E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ind w:right="140"/>
        <w:rPr>
          <w:rFonts w:asciiTheme="minorHAnsi" w:hAnsiTheme="minorHAnsi" w:cstheme="minorHAnsi"/>
          <w:sz w:val="22"/>
          <w:szCs w:val="22"/>
        </w:rPr>
      </w:pPr>
    </w:p>
    <w:p w:rsidR="00EA4E75" w:rsidRDefault="00EA4E75" w:rsidP="00EA4E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ind w:right="140"/>
        <w:rPr>
          <w:rFonts w:asciiTheme="minorHAnsi" w:hAnsiTheme="minorHAnsi" w:cstheme="minorHAnsi"/>
          <w:sz w:val="22"/>
          <w:szCs w:val="22"/>
        </w:rPr>
      </w:pPr>
    </w:p>
    <w:p w:rsidR="00EA4E75" w:rsidRDefault="00EA4E75" w:rsidP="00EA4E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ind w:right="140"/>
        <w:rPr>
          <w:rFonts w:asciiTheme="minorHAnsi" w:hAnsiTheme="minorHAnsi" w:cstheme="minorHAnsi"/>
          <w:sz w:val="22"/>
          <w:szCs w:val="22"/>
        </w:rPr>
      </w:pPr>
    </w:p>
    <w:p w:rsidR="00082345" w:rsidRPr="00082345" w:rsidRDefault="00082345" w:rsidP="00082345">
      <w:pPr>
        <w:jc w:val="center"/>
        <w:rPr>
          <w:rFonts w:asciiTheme="minorHAnsi" w:eastAsiaTheme="minorHAnsi" w:hAnsiTheme="minorHAnsi" w:cstheme="minorBidi"/>
          <w:b/>
          <w:sz w:val="44"/>
          <w:szCs w:val="44"/>
          <w:lang w:eastAsia="en-US"/>
        </w:rPr>
      </w:pPr>
      <w:r w:rsidRPr="00082345">
        <w:rPr>
          <w:rFonts w:asciiTheme="minorHAnsi" w:eastAsiaTheme="minorHAnsi" w:hAnsiTheme="minorHAnsi" w:cstheme="minorBidi"/>
          <w:b/>
          <w:sz w:val="44"/>
          <w:szCs w:val="44"/>
          <w:lang w:eastAsia="en-US"/>
        </w:rPr>
        <w:lastRenderedPageBreak/>
        <w:t>Indikator-Farben und pH-Skala</w:t>
      </w:r>
    </w:p>
    <w:p w:rsidR="00082345" w:rsidRDefault="00082345" w:rsidP="00082345">
      <w:pPr>
        <w:pBdr>
          <w:between w:val="single" w:sz="4" w:space="1" w:color="auto"/>
        </w:pBdr>
        <w:spacing w:before="120" w:after="120"/>
        <w:rPr>
          <w:sz w:val="44"/>
          <w:szCs w:val="44"/>
        </w:rPr>
      </w:pPr>
      <w:r w:rsidRPr="00082345">
        <w:rPr>
          <w:rFonts w:asciiTheme="minorHAnsi" w:eastAsiaTheme="minorHAnsi" w:hAnsiTheme="minorHAnsi" w:cstheme="minorBidi"/>
          <w:sz w:val="44"/>
          <w:szCs w:val="44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4" type="#_x0000_t32" style="position:absolute;margin-left:567pt;margin-top:9.9pt;width:0;height:822.05pt;z-index:251662336;mso-position-horizontal-relative:page;mso-position-vertical-relative:page" o:connectortype="straight" strokecolor="#7f7f7f [1612]">
            <v:stroke dashstyle="dash"/>
            <w10:wrap anchorx="page" anchory="page"/>
          </v:shape>
        </w:pict>
      </w:r>
      <w:r w:rsidRPr="00082345">
        <w:rPr>
          <w:rFonts w:asciiTheme="minorHAnsi" w:eastAsiaTheme="minorHAnsi" w:hAnsiTheme="minorHAnsi" w:cstheme="minorBidi"/>
          <w:sz w:val="44"/>
          <w:szCs w:val="44"/>
          <w:lang w:eastAsia="en-US"/>
        </w:rPr>
        <w:pict>
          <v:shape id="_x0000_s2063" type="#_x0000_t32" style="position:absolute;margin-left:28.35pt;margin-top:9.9pt;width:0;height:822.05pt;z-index:251661312;mso-position-horizontal-relative:page;mso-position-vertical-relative:page" o:connectortype="straight" strokecolor="#7f7f7f [1612]">
            <v:stroke dashstyle="dash"/>
            <w10:wrap anchorx="page" anchory="page"/>
          </v:shape>
        </w:pict>
      </w:r>
      <w:r w:rsidRPr="00082345">
        <w:rPr>
          <w:rFonts w:asciiTheme="minorHAnsi" w:eastAsiaTheme="minorHAnsi" w:hAnsiTheme="minorHAnsi" w:cstheme="minorBidi"/>
          <w:sz w:val="44"/>
          <w:szCs w:val="44"/>
          <w:lang w:eastAsia="en-US"/>
        </w:rPr>
        <w:t>Indikator</w:t>
      </w:r>
      <w:r w:rsidRPr="00896193">
        <w:rPr>
          <w:sz w:val="44"/>
          <w:szCs w:val="44"/>
        </w:rPr>
        <w:t>:</w:t>
      </w:r>
    </w:p>
    <w:p w:rsidR="00082345" w:rsidRDefault="00082345" w:rsidP="00082345">
      <w:pPr>
        <w:pBdr>
          <w:between w:val="single" w:sz="4" w:space="1" w:color="auto"/>
        </w:pBdr>
        <w:spacing w:before="120" w:after="120"/>
        <w:rPr>
          <w:sz w:val="44"/>
          <w:szCs w:val="44"/>
        </w:rPr>
      </w:pPr>
      <w:r w:rsidRPr="00082345">
        <w:rPr>
          <w:rFonts w:asciiTheme="minorHAnsi" w:eastAsiaTheme="minorHAnsi" w:hAnsiTheme="minorHAnsi" w:cstheme="minorBidi"/>
          <w:sz w:val="44"/>
          <w:szCs w:val="44"/>
          <w:lang w:eastAsia="en-US"/>
        </w:rPr>
        <w:t>Gruppe</w:t>
      </w:r>
      <w:r>
        <w:rPr>
          <w:sz w:val="44"/>
          <w:szCs w:val="44"/>
        </w:rPr>
        <w:t>:</w:t>
      </w:r>
    </w:p>
    <w:p w:rsidR="00082345" w:rsidRPr="00896193" w:rsidRDefault="00082345" w:rsidP="00082345">
      <w:pPr>
        <w:pBdr>
          <w:between w:val="single" w:sz="4" w:space="1" w:color="auto"/>
        </w:pBdr>
        <w:spacing w:before="120" w:after="120"/>
        <w:rPr>
          <w:sz w:val="44"/>
          <w:szCs w:val="44"/>
        </w:rPr>
      </w:pPr>
    </w:p>
    <w:p w:rsidR="00082345" w:rsidRDefault="00082345" w:rsidP="00082345">
      <w:pPr>
        <w:jc w:val="center"/>
        <w:rPr>
          <w:sz w:val="44"/>
          <w:szCs w:val="44"/>
        </w:rPr>
      </w:pPr>
    </w:p>
    <w:p w:rsidR="00082345" w:rsidRPr="00233228" w:rsidRDefault="00082345" w:rsidP="00082345">
      <w:pPr>
        <w:jc w:val="center"/>
        <w:rPr>
          <w:sz w:val="44"/>
          <w:szCs w:val="44"/>
        </w:rPr>
      </w:pPr>
    </w:p>
    <w:p w:rsidR="00082345" w:rsidRDefault="00082345" w:rsidP="00082345"/>
    <w:p w:rsidR="00082345" w:rsidRDefault="00082345" w:rsidP="00082345"/>
    <w:p w:rsidR="00082345" w:rsidRDefault="00082345" w:rsidP="00082345"/>
    <w:p w:rsidR="00082345" w:rsidRDefault="00082345" w:rsidP="00082345">
      <w:r>
        <w:rPr>
          <w:noProof/>
        </w:rPr>
        <w:pict>
          <v:group id="_x0000_s2050" style="position:absolute;margin-left:70.75pt;margin-top:396.7pt;width:453.95pt;height:425.3pt;z-index:251660288;mso-position-horizontal-relative:page;mso-position-vertical-relative:page" coordorigin="3631,3761" coordsize="9079,8506">
            <v:rect id="_x0000_s2051" style="position:absolute;left:5220;top:3761;width:1134;height:4252">
              <v:textbox>
                <w:txbxContent>
                  <w:p w:rsidR="00082345" w:rsidRDefault="00082345" w:rsidP="00082345">
                    <w:pPr>
                      <w:spacing w:before="720"/>
                      <w:jc w:val="center"/>
                      <w:rPr>
                        <w:b/>
                        <w:sz w:val="48"/>
                        <w:szCs w:val="48"/>
                      </w:rPr>
                    </w:pPr>
                  </w:p>
                  <w:p w:rsidR="00082345" w:rsidRPr="00082345" w:rsidRDefault="00082345" w:rsidP="00082345">
                    <w:pPr>
                      <w:spacing w:before="720"/>
                      <w:jc w:val="center"/>
                      <w:rPr>
                        <w:rFonts w:asciiTheme="minorHAnsi" w:hAnsiTheme="minorHAnsi" w:cstheme="minorHAnsi"/>
                        <w:b/>
                        <w:sz w:val="48"/>
                        <w:szCs w:val="48"/>
                      </w:rPr>
                    </w:pPr>
                    <w:r w:rsidRPr="00082345">
                      <w:rPr>
                        <w:rFonts w:asciiTheme="minorHAnsi" w:hAnsiTheme="minorHAnsi" w:cstheme="minorHAnsi"/>
                        <w:b/>
                        <w:sz w:val="48"/>
                        <w:szCs w:val="48"/>
                      </w:rPr>
                      <w:t>3</w:t>
                    </w:r>
                  </w:p>
                </w:txbxContent>
              </v:textbox>
            </v:rect>
            <v:rect id="_x0000_s2052" style="position:absolute;left:6809;top:3761;width:1134;height:4252">
              <v:textbox>
                <w:txbxContent>
                  <w:p w:rsidR="00082345" w:rsidRDefault="00082345" w:rsidP="00082345">
                    <w:pPr>
                      <w:spacing w:before="720"/>
                      <w:jc w:val="center"/>
                      <w:rPr>
                        <w:b/>
                        <w:sz w:val="48"/>
                        <w:szCs w:val="48"/>
                      </w:rPr>
                    </w:pPr>
                  </w:p>
                  <w:p w:rsidR="00082345" w:rsidRPr="00082345" w:rsidRDefault="00082345" w:rsidP="00082345">
                    <w:pPr>
                      <w:spacing w:before="720"/>
                      <w:jc w:val="center"/>
                      <w:rPr>
                        <w:rFonts w:asciiTheme="minorHAnsi" w:hAnsiTheme="minorHAnsi" w:cstheme="minorHAnsi"/>
                        <w:b/>
                        <w:sz w:val="48"/>
                        <w:szCs w:val="48"/>
                      </w:rPr>
                    </w:pPr>
                    <w:r w:rsidRPr="00082345">
                      <w:rPr>
                        <w:rFonts w:asciiTheme="minorHAnsi" w:hAnsiTheme="minorHAnsi" w:cstheme="minorHAnsi"/>
                        <w:b/>
                        <w:sz w:val="48"/>
                        <w:szCs w:val="48"/>
                      </w:rPr>
                      <w:t>4</w:t>
                    </w:r>
                  </w:p>
                </w:txbxContent>
              </v:textbox>
            </v:rect>
            <v:rect id="_x0000_s2053" style="position:absolute;left:3631;top:3761;width:1134;height:4252">
              <v:textbox>
                <w:txbxContent>
                  <w:p w:rsidR="00082345" w:rsidRPr="00082345" w:rsidRDefault="00082345" w:rsidP="00082345">
                    <w:pPr>
                      <w:spacing w:before="720"/>
                      <w:jc w:val="center"/>
                      <w:rPr>
                        <w:rFonts w:asciiTheme="minorHAnsi" w:hAnsiTheme="minorHAnsi" w:cstheme="minorHAnsi"/>
                        <w:b/>
                        <w:sz w:val="48"/>
                        <w:szCs w:val="48"/>
                      </w:rPr>
                    </w:pPr>
                  </w:p>
                  <w:p w:rsidR="00082345" w:rsidRPr="00082345" w:rsidRDefault="00082345" w:rsidP="00082345">
                    <w:pPr>
                      <w:spacing w:before="720"/>
                      <w:jc w:val="center"/>
                      <w:rPr>
                        <w:rFonts w:asciiTheme="minorHAnsi" w:hAnsiTheme="minorHAnsi" w:cstheme="minorHAnsi"/>
                        <w:b/>
                        <w:sz w:val="48"/>
                        <w:szCs w:val="48"/>
                      </w:rPr>
                    </w:pPr>
                    <w:r w:rsidRPr="00082345">
                      <w:rPr>
                        <w:rFonts w:asciiTheme="minorHAnsi" w:hAnsiTheme="minorHAnsi" w:cstheme="minorHAnsi"/>
                        <w:b/>
                        <w:sz w:val="48"/>
                        <w:szCs w:val="48"/>
                      </w:rPr>
                      <w:t>2</w:t>
                    </w:r>
                  </w:p>
                </w:txbxContent>
              </v:textbox>
            </v:rect>
            <v:rect id="_x0000_s2054" style="position:absolute;left:8398;top:3761;width:1134;height:4252">
              <v:textbox>
                <w:txbxContent>
                  <w:p w:rsidR="00082345" w:rsidRDefault="00082345" w:rsidP="00082345">
                    <w:pPr>
                      <w:spacing w:before="720"/>
                      <w:jc w:val="center"/>
                      <w:rPr>
                        <w:b/>
                        <w:sz w:val="48"/>
                        <w:szCs w:val="48"/>
                      </w:rPr>
                    </w:pPr>
                  </w:p>
                  <w:p w:rsidR="00082345" w:rsidRPr="00082345" w:rsidRDefault="00082345" w:rsidP="00082345">
                    <w:pPr>
                      <w:spacing w:before="720"/>
                      <w:jc w:val="center"/>
                      <w:rPr>
                        <w:rFonts w:asciiTheme="minorHAnsi" w:hAnsiTheme="minorHAnsi" w:cstheme="minorHAnsi"/>
                        <w:b/>
                        <w:sz w:val="48"/>
                        <w:szCs w:val="48"/>
                      </w:rPr>
                    </w:pPr>
                    <w:r w:rsidRPr="00082345">
                      <w:rPr>
                        <w:rFonts w:asciiTheme="minorHAnsi" w:hAnsiTheme="minorHAnsi" w:cstheme="minorHAnsi"/>
                        <w:b/>
                        <w:sz w:val="48"/>
                        <w:szCs w:val="48"/>
                      </w:rPr>
                      <w:t>5</w:t>
                    </w:r>
                  </w:p>
                </w:txbxContent>
              </v:textbox>
            </v:rect>
            <v:rect id="_x0000_s2055" style="position:absolute;left:9987;top:3761;width:1134;height:4252">
              <v:textbox>
                <w:txbxContent>
                  <w:p w:rsidR="00082345" w:rsidRDefault="00082345" w:rsidP="00082345">
                    <w:pPr>
                      <w:spacing w:before="720"/>
                      <w:jc w:val="center"/>
                      <w:rPr>
                        <w:b/>
                        <w:sz w:val="48"/>
                        <w:szCs w:val="48"/>
                      </w:rPr>
                    </w:pPr>
                  </w:p>
                  <w:p w:rsidR="00082345" w:rsidRPr="00082345" w:rsidRDefault="00082345" w:rsidP="00082345">
                    <w:pPr>
                      <w:spacing w:before="720"/>
                      <w:jc w:val="center"/>
                      <w:rPr>
                        <w:rFonts w:asciiTheme="minorHAnsi" w:hAnsiTheme="minorHAnsi" w:cstheme="minorHAnsi"/>
                        <w:b/>
                        <w:sz w:val="48"/>
                        <w:szCs w:val="48"/>
                      </w:rPr>
                    </w:pPr>
                    <w:r w:rsidRPr="00082345">
                      <w:rPr>
                        <w:rFonts w:asciiTheme="minorHAnsi" w:hAnsiTheme="minorHAnsi" w:cstheme="minorHAnsi"/>
                        <w:b/>
                        <w:sz w:val="48"/>
                        <w:szCs w:val="48"/>
                      </w:rPr>
                      <w:t>6</w:t>
                    </w:r>
                  </w:p>
                </w:txbxContent>
              </v:textbox>
            </v:rect>
            <v:rect id="_x0000_s2056" style="position:absolute;left:11576;top:3761;width:1134;height:4252">
              <v:textbox>
                <w:txbxContent>
                  <w:p w:rsidR="00082345" w:rsidRDefault="00082345" w:rsidP="00082345">
                    <w:pPr>
                      <w:spacing w:before="720"/>
                      <w:jc w:val="center"/>
                      <w:rPr>
                        <w:b/>
                        <w:sz w:val="48"/>
                        <w:szCs w:val="48"/>
                      </w:rPr>
                    </w:pPr>
                  </w:p>
                  <w:p w:rsidR="00082345" w:rsidRPr="00082345" w:rsidRDefault="00082345" w:rsidP="00082345">
                    <w:pPr>
                      <w:spacing w:before="720"/>
                      <w:jc w:val="center"/>
                      <w:rPr>
                        <w:rFonts w:asciiTheme="minorHAnsi" w:hAnsiTheme="minorHAnsi" w:cstheme="minorHAnsi"/>
                        <w:b/>
                        <w:sz w:val="48"/>
                        <w:szCs w:val="48"/>
                      </w:rPr>
                    </w:pPr>
                    <w:r w:rsidRPr="00082345">
                      <w:rPr>
                        <w:rFonts w:asciiTheme="minorHAnsi" w:hAnsiTheme="minorHAnsi" w:cstheme="minorHAnsi"/>
                        <w:b/>
                        <w:sz w:val="48"/>
                        <w:szCs w:val="48"/>
                      </w:rPr>
                      <w:t>7</w:t>
                    </w:r>
                  </w:p>
                </w:txbxContent>
              </v:textbox>
            </v:rect>
            <v:rect id="_x0000_s2057" style="position:absolute;left:5220;top:8015;width:1134;height:4252">
              <v:textbox>
                <w:txbxContent>
                  <w:p w:rsidR="00082345" w:rsidRDefault="00082345" w:rsidP="00082345">
                    <w:pPr>
                      <w:spacing w:before="720"/>
                      <w:jc w:val="center"/>
                      <w:rPr>
                        <w:b/>
                        <w:sz w:val="48"/>
                        <w:szCs w:val="48"/>
                      </w:rPr>
                    </w:pPr>
                  </w:p>
                  <w:p w:rsidR="00082345" w:rsidRPr="00082345" w:rsidRDefault="00082345" w:rsidP="00082345">
                    <w:pPr>
                      <w:spacing w:before="720"/>
                      <w:jc w:val="center"/>
                      <w:rPr>
                        <w:rFonts w:asciiTheme="minorHAnsi" w:hAnsiTheme="minorHAnsi" w:cstheme="minorHAnsi"/>
                        <w:b/>
                        <w:sz w:val="48"/>
                        <w:szCs w:val="48"/>
                      </w:rPr>
                    </w:pPr>
                    <w:r w:rsidRPr="00082345">
                      <w:rPr>
                        <w:rFonts w:asciiTheme="minorHAnsi" w:hAnsiTheme="minorHAnsi" w:cstheme="minorHAnsi"/>
                        <w:b/>
                        <w:sz w:val="48"/>
                        <w:szCs w:val="48"/>
                      </w:rPr>
                      <w:t>9</w:t>
                    </w:r>
                  </w:p>
                </w:txbxContent>
              </v:textbox>
            </v:rect>
            <v:rect id="_x0000_s2058" style="position:absolute;left:6809;top:8015;width:1134;height:4252">
              <v:textbox>
                <w:txbxContent>
                  <w:p w:rsidR="00082345" w:rsidRDefault="00082345" w:rsidP="00082345">
                    <w:pPr>
                      <w:spacing w:before="720"/>
                      <w:jc w:val="center"/>
                      <w:rPr>
                        <w:b/>
                        <w:sz w:val="48"/>
                        <w:szCs w:val="48"/>
                      </w:rPr>
                    </w:pPr>
                  </w:p>
                  <w:p w:rsidR="00082345" w:rsidRPr="008813A3" w:rsidRDefault="00082345" w:rsidP="00082345">
                    <w:pPr>
                      <w:spacing w:before="720"/>
                      <w:jc w:val="center"/>
                      <w:rPr>
                        <w:b/>
                        <w:sz w:val="48"/>
                        <w:szCs w:val="48"/>
                      </w:rPr>
                    </w:pPr>
                    <w:r w:rsidRPr="00082345">
                      <w:rPr>
                        <w:rFonts w:asciiTheme="minorHAnsi" w:hAnsiTheme="minorHAnsi" w:cstheme="minorHAnsi"/>
                        <w:b/>
                        <w:sz w:val="48"/>
                        <w:szCs w:val="48"/>
                      </w:rPr>
                      <w:t>10</w:t>
                    </w:r>
                  </w:p>
                </w:txbxContent>
              </v:textbox>
            </v:rect>
            <v:rect id="_x0000_s2059" style="position:absolute;left:3631;top:8015;width:1134;height:4252">
              <v:textbox>
                <w:txbxContent>
                  <w:p w:rsidR="00082345" w:rsidRDefault="00082345" w:rsidP="00082345">
                    <w:pPr>
                      <w:spacing w:before="720"/>
                      <w:jc w:val="center"/>
                      <w:rPr>
                        <w:b/>
                        <w:sz w:val="48"/>
                        <w:szCs w:val="48"/>
                      </w:rPr>
                    </w:pPr>
                  </w:p>
                  <w:p w:rsidR="00082345" w:rsidRPr="00082345" w:rsidRDefault="00082345" w:rsidP="00082345">
                    <w:pPr>
                      <w:spacing w:before="720"/>
                      <w:jc w:val="center"/>
                      <w:rPr>
                        <w:rFonts w:asciiTheme="minorHAnsi" w:hAnsiTheme="minorHAnsi" w:cstheme="minorHAnsi"/>
                        <w:b/>
                        <w:sz w:val="48"/>
                        <w:szCs w:val="48"/>
                      </w:rPr>
                    </w:pPr>
                    <w:r w:rsidRPr="00082345">
                      <w:rPr>
                        <w:rFonts w:asciiTheme="minorHAnsi" w:hAnsiTheme="minorHAnsi" w:cstheme="minorHAnsi"/>
                        <w:b/>
                        <w:sz w:val="48"/>
                        <w:szCs w:val="48"/>
                      </w:rPr>
                      <w:t>8</w:t>
                    </w:r>
                  </w:p>
                </w:txbxContent>
              </v:textbox>
            </v:rect>
            <v:rect id="_x0000_s2060" style="position:absolute;left:8398;top:8015;width:1134;height:4252">
              <v:textbox>
                <w:txbxContent>
                  <w:p w:rsidR="00082345" w:rsidRDefault="00082345" w:rsidP="00082345">
                    <w:pPr>
                      <w:spacing w:before="720"/>
                      <w:jc w:val="center"/>
                      <w:rPr>
                        <w:b/>
                        <w:sz w:val="48"/>
                        <w:szCs w:val="48"/>
                      </w:rPr>
                    </w:pPr>
                  </w:p>
                  <w:p w:rsidR="00082345" w:rsidRPr="008813A3" w:rsidRDefault="00082345" w:rsidP="00082345">
                    <w:pPr>
                      <w:spacing w:before="720"/>
                      <w:jc w:val="center"/>
                      <w:rPr>
                        <w:b/>
                        <w:sz w:val="48"/>
                        <w:szCs w:val="48"/>
                      </w:rPr>
                    </w:pPr>
                    <w:r w:rsidRPr="00082345">
                      <w:rPr>
                        <w:rFonts w:asciiTheme="minorHAnsi" w:hAnsiTheme="minorHAnsi" w:cstheme="minorHAnsi"/>
                        <w:b/>
                        <w:sz w:val="48"/>
                        <w:szCs w:val="48"/>
                      </w:rPr>
                      <w:t>11</w:t>
                    </w:r>
                  </w:p>
                </w:txbxContent>
              </v:textbox>
            </v:rect>
            <v:rect id="_x0000_s2061" style="position:absolute;left:9987;top:8015;width:1134;height:4252">
              <v:textbox>
                <w:txbxContent>
                  <w:p w:rsidR="00082345" w:rsidRDefault="00082345" w:rsidP="00082345">
                    <w:pPr>
                      <w:spacing w:before="720"/>
                      <w:jc w:val="center"/>
                      <w:rPr>
                        <w:b/>
                        <w:sz w:val="48"/>
                        <w:szCs w:val="48"/>
                      </w:rPr>
                    </w:pPr>
                  </w:p>
                  <w:p w:rsidR="00082345" w:rsidRPr="008813A3" w:rsidRDefault="00082345" w:rsidP="00082345">
                    <w:pPr>
                      <w:spacing w:before="720"/>
                      <w:jc w:val="center"/>
                      <w:rPr>
                        <w:b/>
                        <w:sz w:val="48"/>
                        <w:szCs w:val="48"/>
                      </w:rPr>
                    </w:pPr>
                    <w:r w:rsidRPr="00082345">
                      <w:rPr>
                        <w:rFonts w:asciiTheme="minorHAnsi" w:hAnsiTheme="minorHAnsi" w:cstheme="minorHAnsi"/>
                        <w:b/>
                        <w:sz w:val="48"/>
                        <w:szCs w:val="48"/>
                      </w:rPr>
                      <w:t>12</w:t>
                    </w:r>
                  </w:p>
                </w:txbxContent>
              </v:textbox>
            </v:rect>
            <v:rect id="_x0000_s2062" style="position:absolute;left:11576;top:8015;width:1134;height:4252">
              <v:textbox>
                <w:txbxContent>
                  <w:p w:rsidR="00082345" w:rsidRDefault="00082345" w:rsidP="00082345">
                    <w:pPr>
                      <w:spacing w:before="720"/>
                      <w:jc w:val="center"/>
                      <w:rPr>
                        <w:b/>
                        <w:sz w:val="48"/>
                        <w:szCs w:val="48"/>
                      </w:rPr>
                    </w:pPr>
                  </w:p>
                  <w:p w:rsidR="00082345" w:rsidRPr="008813A3" w:rsidRDefault="00082345" w:rsidP="00082345">
                    <w:pPr>
                      <w:spacing w:before="720"/>
                      <w:jc w:val="center"/>
                      <w:rPr>
                        <w:b/>
                        <w:sz w:val="48"/>
                        <w:szCs w:val="48"/>
                      </w:rPr>
                    </w:pPr>
                    <w:r w:rsidRPr="00082345">
                      <w:rPr>
                        <w:rFonts w:asciiTheme="minorHAnsi" w:hAnsiTheme="minorHAnsi" w:cstheme="minorHAnsi"/>
                        <w:b/>
                        <w:sz w:val="48"/>
                        <w:szCs w:val="48"/>
                      </w:rPr>
                      <w:t>13</w:t>
                    </w:r>
                  </w:p>
                </w:txbxContent>
              </v:textbox>
            </v:rect>
            <w10:wrap anchorx="page" anchory="page"/>
          </v:group>
        </w:pict>
      </w:r>
    </w:p>
    <w:p w:rsidR="007676DD" w:rsidRDefault="007676DD" w:rsidP="007676DD">
      <w:pPr>
        <w:rPr>
          <w:rFonts w:asciiTheme="minorHAnsi" w:hAnsiTheme="minorHAnsi" w:cstheme="minorHAnsi"/>
          <w:sz w:val="22"/>
          <w:szCs w:val="22"/>
        </w:rPr>
      </w:pPr>
    </w:p>
    <w:sectPr w:rsidR="007676DD" w:rsidSect="00EA4E75">
      <w:headerReference w:type="default" r:id="rId15"/>
      <w:footerReference w:type="default" r:id="rId16"/>
      <w:pgSz w:w="11906" w:h="16838" w:code="9"/>
      <w:pgMar w:top="851" w:right="851" w:bottom="284" w:left="1701" w:header="72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22C" w:rsidRDefault="003A722C">
      <w:r>
        <w:separator/>
      </w:r>
    </w:p>
  </w:endnote>
  <w:endnote w:type="continuationSeparator" w:id="0">
    <w:p w:rsidR="003A722C" w:rsidRDefault="003A72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DC5" w:rsidRDefault="003E3611">
    <w:pPr>
      <w:pStyle w:val="Fuzeile"/>
    </w:pPr>
    <w:r>
      <w:rPr>
        <w:noProof/>
      </w:rPr>
      <w:pict>
        <v:line id="_x0000_s1025" style="position:absolute;z-index:251657728;mso-position-horizontal-relative:page;mso-position-vertical-relative:page" from="14.2pt,422.4pt" to="42.55pt,422.45pt" o:allowincell="f" strokeweight=".25pt">
          <v:stroke startarrowwidth="narrow" startarrowlength="long" endarrowwidth="narrow" endarrowlength="long"/>
          <w10:wrap anchorx="page" anchory="page"/>
          <w10:anchorlock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22C" w:rsidRDefault="003A722C">
      <w:r>
        <w:separator/>
      </w:r>
    </w:p>
  </w:footnote>
  <w:footnote w:type="continuationSeparator" w:id="0">
    <w:p w:rsidR="003A722C" w:rsidRDefault="003A72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DC5" w:rsidRPr="008E5B4C" w:rsidRDefault="00FB04BB" w:rsidP="008E5B4C"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left" w:pos="-2268"/>
        <w:tab w:val="left" w:pos="5103"/>
        <w:tab w:val="right" w:pos="9214"/>
      </w:tabs>
      <w:spacing w:before="120" w:after="120"/>
      <w:ind w:firstLine="142"/>
      <w:rPr>
        <w:rFonts w:asciiTheme="minorHAnsi" w:hAnsiTheme="minorHAnsi" w:cstheme="minorHAnsi"/>
        <w:sz w:val="12"/>
      </w:rPr>
    </w:pPr>
    <w:r w:rsidRPr="00FB04BB">
      <w:rPr>
        <w:rFonts w:asciiTheme="minorHAnsi" w:hAnsiTheme="minorHAnsi" w:cstheme="minorHAnsi"/>
        <w:b/>
        <w:bCs/>
        <w:kern w:val="36"/>
        <w:sz w:val="24"/>
        <w:szCs w:val="24"/>
      </w:rPr>
      <w:t>Indikator-Farben und pH-Skala</w:t>
    </w:r>
    <w:r w:rsidR="002802DE" w:rsidRPr="00BC017C">
      <w:rPr>
        <w:rFonts w:asciiTheme="minorHAnsi" w:hAnsiTheme="minorHAnsi" w:cstheme="minorHAnsi"/>
        <w:sz w:val="16"/>
      </w:rPr>
      <w:tab/>
    </w:r>
    <w:r w:rsidR="002802DE" w:rsidRPr="00BC017C">
      <w:rPr>
        <w:rFonts w:asciiTheme="minorHAnsi" w:hAnsiTheme="minorHAnsi" w:cstheme="minorHAnsi"/>
        <w:sz w:val="16"/>
      </w:rPr>
      <w:tab/>
    </w:r>
    <w:r w:rsidR="002802DE" w:rsidRPr="00BC017C">
      <w:rPr>
        <w:rFonts w:asciiTheme="minorHAnsi" w:hAnsiTheme="minorHAnsi" w:cstheme="minorHAnsi"/>
        <w:sz w:val="12"/>
      </w:rPr>
      <w:t xml:space="preserve">BBS Winsen - Giesler - </w:t>
    </w:r>
    <w:fldSimple w:instr=" FILENAME  \* MERGEFORMAT ">
      <w:r w:rsidR="008E5B4C" w:rsidRPr="008E5B4C">
        <w:rPr>
          <w:rFonts w:asciiTheme="minorHAnsi" w:hAnsiTheme="minorHAnsi" w:cstheme="minorHAnsi"/>
          <w:sz w:val="12"/>
        </w:rPr>
        <w:t>Indikator-Farben und pH-Skala.docx</w:t>
      </w:r>
    </w:fldSimple>
    <w:r w:rsidR="002802DE" w:rsidRPr="00BC017C">
      <w:rPr>
        <w:rFonts w:asciiTheme="minorHAnsi" w:hAnsiTheme="minorHAnsi" w:cstheme="minorHAnsi"/>
        <w:sz w:val="12"/>
      </w:rPr>
      <w:t xml:space="preserve"> - </w:t>
    </w:r>
    <w:fldSimple w:instr=" DATE  \* MERGEFORMAT ">
      <w:r w:rsidRPr="00FB04BB">
        <w:rPr>
          <w:rFonts w:asciiTheme="minorHAnsi" w:hAnsiTheme="minorHAnsi" w:cstheme="minorHAnsi"/>
          <w:sz w:val="12"/>
        </w:rPr>
        <w:t>14.10.2012</w:t>
      </w:r>
    </w:fldSimple>
  </w:p>
  <w:p w:rsidR="00363DC5" w:rsidRPr="00846972" w:rsidRDefault="002802DE" w:rsidP="00B6041E"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  <w:between w:val="single" w:sz="6" w:space="1" w:color="auto"/>
      </w:pBdr>
      <w:tabs>
        <w:tab w:val="right" w:pos="-4253"/>
        <w:tab w:val="left" w:pos="-2268"/>
        <w:tab w:val="left" w:pos="4253"/>
        <w:tab w:val="left" w:pos="6521"/>
      </w:tabs>
      <w:spacing w:before="120" w:after="120" w:line="360" w:lineRule="auto"/>
      <w:ind w:firstLine="142"/>
      <w:rPr>
        <w:rFonts w:asciiTheme="minorHAnsi" w:hAnsiTheme="minorHAnsi" w:cstheme="minorHAnsi"/>
        <w:sz w:val="22"/>
        <w:szCs w:val="22"/>
      </w:rPr>
    </w:pPr>
    <w:r w:rsidRPr="00846972">
      <w:rPr>
        <w:rFonts w:asciiTheme="minorHAnsi" w:hAnsiTheme="minorHAnsi" w:cstheme="minorHAnsi"/>
        <w:sz w:val="22"/>
        <w:szCs w:val="22"/>
      </w:rPr>
      <w:t>Name:</w:t>
    </w:r>
    <w:r w:rsidRPr="00846972">
      <w:rPr>
        <w:rFonts w:asciiTheme="minorHAnsi" w:hAnsiTheme="minorHAnsi" w:cstheme="minorHAnsi"/>
        <w:sz w:val="22"/>
        <w:szCs w:val="22"/>
      </w:rPr>
      <w:tab/>
      <w:t>Klasse:</w:t>
    </w:r>
    <w:r w:rsidRPr="00846972">
      <w:rPr>
        <w:rFonts w:asciiTheme="minorHAnsi" w:hAnsiTheme="minorHAnsi" w:cstheme="minorHAnsi"/>
        <w:sz w:val="22"/>
        <w:szCs w:val="22"/>
      </w:rPr>
      <w:tab/>
      <w:t>Datum:</w:t>
    </w:r>
    <w:r w:rsidRPr="00846972">
      <w:rPr>
        <w:rFonts w:asciiTheme="minorHAnsi" w:hAnsiTheme="minorHAnsi" w:cstheme="minorHAnsi"/>
        <w:sz w:val="22"/>
        <w:szCs w:val="22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C6A01"/>
    <w:multiLevelType w:val="hybridMultilevel"/>
    <w:tmpl w:val="F0F8E7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51392"/>
    <w:multiLevelType w:val="hybridMultilevel"/>
    <w:tmpl w:val="A66C0A70"/>
    <w:lvl w:ilvl="0" w:tplc="C392638E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>
    <w:nsid w:val="1A16735D"/>
    <w:multiLevelType w:val="hybridMultilevel"/>
    <w:tmpl w:val="8092FE18"/>
    <w:lvl w:ilvl="0" w:tplc="03260686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>
    <w:nsid w:val="216B413F"/>
    <w:multiLevelType w:val="hybridMultilevel"/>
    <w:tmpl w:val="B2CE3776"/>
    <w:lvl w:ilvl="0" w:tplc="0326068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7F4EA1"/>
    <w:multiLevelType w:val="hybridMultilevel"/>
    <w:tmpl w:val="E4BA34D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262E82"/>
    <w:multiLevelType w:val="hybridMultilevel"/>
    <w:tmpl w:val="7B749544"/>
    <w:lvl w:ilvl="0" w:tplc="2806E6D0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>
    <w:nsid w:val="755E703E"/>
    <w:multiLevelType w:val="hybridMultilevel"/>
    <w:tmpl w:val="BD4A51F2"/>
    <w:lvl w:ilvl="0" w:tplc="6310B29C"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6"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>
      <o:colormenu v:ext="edit" fillcolor="none" strokecolor="none [321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C017C"/>
    <w:rsid w:val="00045463"/>
    <w:rsid w:val="0007149D"/>
    <w:rsid w:val="00082345"/>
    <w:rsid w:val="000F4AAB"/>
    <w:rsid w:val="00184308"/>
    <w:rsid w:val="001A7258"/>
    <w:rsid w:val="001D2F99"/>
    <w:rsid w:val="0021708D"/>
    <w:rsid w:val="00221B0E"/>
    <w:rsid w:val="002316DF"/>
    <w:rsid w:val="00232327"/>
    <w:rsid w:val="002802DE"/>
    <w:rsid w:val="002C0804"/>
    <w:rsid w:val="002C4821"/>
    <w:rsid w:val="002D3852"/>
    <w:rsid w:val="002F5C15"/>
    <w:rsid w:val="00323934"/>
    <w:rsid w:val="003253DC"/>
    <w:rsid w:val="00334B25"/>
    <w:rsid w:val="00363DC5"/>
    <w:rsid w:val="003A722C"/>
    <w:rsid w:val="003C29FE"/>
    <w:rsid w:val="003E3611"/>
    <w:rsid w:val="00487E61"/>
    <w:rsid w:val="004F28AE"/>
    <w:rsid w:val="00510E1E"/>
    <w:rsid w:val="00583025"/>
    <w:rsid w:val="00620F12"/>
    <w:rsid w:val="0062416F"/>
    <w:rsid w:val="00676EF3"/>
    <w:rsid w:val="006A3960"/>
    <w:rsid w:val="006E1916"/>
    <w:rsid w:val="00704B7C"/>
    <w:rsid w:val="007522CA"/>
    <w:rsid w:val="007676DD"/>
    <w:rsid w:val="007942AC"/>
    <w:rsid w:val="0084275D"/>
    <w:rsid w:val="00846972"/>
    <w:rsid w:val="00897513"/>
    <w:rsid w:val="008E07F3"/>
    <w:rsid w:val="008E5B4C"/>
    <w:rsid w:val="008F24AC"/>
    <w:rsid w:val="00905178"/>
    <w:rsid w:val="00913453"/>
    <w:rsid w:val="0091626D"/>
    <w:rsid w:val="00977D58"/>
    <w:rsid w:val="009B236D"/>
    <w:rsid w:val="009C18FA"/>
    <w:rsid w:val="00A065AC"/>
    <w:rsid w:val="00A36EA4"/>
    <w:rsid w:val="00AE27E5"/>
    <w:rsid w:val="00B07C87"/>
    <w:rsid w:val="00B60306"/>
    <w:rsid w:val="00B6041E"/>
    <w:rsid w:val="00B657F2"/>
    <w:rsid w:val="00BC017C"/>
    <w:rsid w:val="00C401E8"/>
    <w:rsid w:val="00D9471E"/>
    <w:rsid w:val="00E1763C"/>
    <w:rsid w:val="00EA4E75"/>
    <w:rsid w:val="00EA4F07"/>
    <w:rsid w:val="00EB0860"/>
    <w:rsid w:val="00F47D55"/>
    <w:rsid w:val="00F65FC5"/>
    <w:rsid w:val="00F67622"/>
    <w:rsid w:val="00F717E7"/>
    <w:rsid w:val="00FB04BB"/>
    <w:rsid w:val="00FB1EDA"/>
    <w:rsid w:val="00FD2C58"/>
    <w:rsid w:val="00FF5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>
      <o:colormenu v:ext="edit" fillcolor="none" strokecolor="none [3212]"/>
    </o:shapedefaults>
    <o:shapelayout v:ext="edit">
      <o:idmap v:ext="edit" data="2"/>
      <o:rules v:ext="edit">
        <o:r id="V:Rule1" type="connector" idref="#_x0000_s2064"/>
        <o:r id="V:Rule2" type="connector" idref="#_x0000_s2063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6"/>
        <o:entry new="8" old="7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63DC5"/>
  </w:style>
  <w:style w:type="paragraph" w:styleId="berschrift1">
    <w:name w:val="heading 1"/>
    <w:basedOn w:val="Standard"/>
    <w:link w:val="berschrift1Zchn"/>
    <w:uiPriority w:val="9"/>
    <w:qFormat/>
    <w:rsid w:val="00B6030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E27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363DC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63DC5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017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017C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842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unhideWhenUsed/>
    <w:qFormat/>
    <w:rsid w:val="0021708D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7942A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B60306"/>
    <w:rPr>
      <w:b/>
      <w:bCs/>
      <w:kern w:val="36"/>
      <w:sz w:val="48"/>
      <w:szCs w:val="4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E27E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mw-headline">
    <w:name w:val="mw-headline"/>
    <w:basedOn w:val="Absatz-Standardschriftart"/>
    <w:rsid w:val="00AE27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3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s-wiki.de/mediawiki/index.php?title=Natronlauge" TargetMode="External"/><Relationship Id="rId13" Type="http://schemas.openxmlformats.org/officeDocument/2006/relationships/hyperlink" Target="http://www.bs-wiki.de/mediawiki/index.php?title=Bechergla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s-wiki.de/mediawiki/index.php?title=Spate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s-wiki.de/mediawiki/index.php?title=Waag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bs-wiki.de/mediawiki/index.php?title=Schutzbrill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s-wiki.de/mediawiki/index.php?title=Salzs%C3%A4ure" TargetMode="External"/><Relationship Id="rId14" Type="http://schemas.openxmlformats.org/officeDocument/2006/relationships/hyperlink" Target="http://www.bs-wiki.de/mediawiki/index.php?title=Messzylinder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87AA2-50EC-4814-B9CB-BD7241EB9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2348</CharactersWithSpaces>
  <SharedDoc>false</SharedDoc>
  <HLinks>
    <vt:vector size="12" baseType="variant">
      <vt:variant>
        <vt:i4>8060992</vt:i4>
      </vt:variant>
      <vt:variant>
        <vt:i4>-1</vt:i4>
      </vt:variant>
      <vt:variant>
        <vt:i4>2051</vt:i4>
      </vt:variant>
      <vt:variant>
        <vt:i4>1</vt:i4>
      </vt:variant>
      <vt:variant>
        <vt:lpwstr>E:\Dokumente und Einstellungen\a\Eigene Dateien\Eigene Bilder\atom.gif</vt:lpwstr>
      </vt:variant>
      <vt:variant>
        <vt:lpwstr/>
      </vt:variant>
      <vt:variant>
        <vt:i4>6291530</vt:i4>
      </vt:variant>
      <vt:variant>
        <vt:i4>-1</vt:i4>
      </vt:variant>
      <vt:variant>
        <vt:i4>2052</vt:i4>
      </vt:variant>
      <vt:variant>
        <vt:i4>1</vt:i4>
      </vt:variant>
      <vt:variant>
        <vt:lpwstr>E:\Dokumente und Einstellungen\a\Eigene Dateien\Eigene Bilder\Filmdose.jpg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a</dc:creator>
  <cp:lastModifiedBy>Detlef</cp:lastModifiedBy>
  <cp:revision>4</cp:revision>
  <cp:lastPrinted>2012-07-10T08:14:00Z</cp:lastPrinted>
  <dcterms:created xsi:type="dcterms:W3CDTF">2012-10-14T19:34:00Z</dcterms:created>
  <dcterms:modified xsi:type="dcterms:W3CDTF">2012-10-14T19:53:00Z</dcterms:modified>
</cp:coreProperties>
</file>